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A9838" w14:textId="77777777" w:rsidR="00851EB1" w:rsidRDefault="00851EB1" w:rsidP="00851EB1">
      <w:pPr>
        <w:pStyle w:val="Title"/>
      </w:pPr>
    </w:p>
    <w:p w14:paraId="340943AE" w14:textId="77777777" w:rsidR="00851EB1" w:rsidRPr="000449F1" w:rsidRDefault="00851EB1" w:rsidP="00851EB1">
      <w:pPr>
        <w:pStyle w:val="Title"/>
      </w:pPr>
      <w:r w:rsidRPr="000449F1">
        <w:t>Dr. Rob’s Science Connection -- Enhancing Brain Health</w:t>
      </w:r>
    </w:p>
    <w:p w14:paraId="00256843" w14:textId="77777777" w:rsidR="00043568" w:rsidRPr="000449F1" w:rsidRDefault="00043568" w:rsidP="00043568">
      <w:pPr>
        <w:pStyle w:val="Heading2"/>
      </w:pPr>
      <w:r w:rsidRPr="000449F1">
        <w:t>Is Alcohol Good or Bad for Our Brains and Memory?</w:t>
      </w:r>
    </w:p>
    <w:p w14:paraId="6EE0EF99" w14:textId="22F75361" w:rsidR="00851EB1" w:rsidRPr="000449F1" w:rsidRDefault="00043568" w:rsidP="001B6530">
      <w:pPr>
        <w:pStyle w:val="Heading2"/>
        <w:tabs>
          <w:tab w:val="left" w:pos="4105"/>
        </w:tabs>
      </w:pPr>
      <w:r>
        <w:t>Issue 5</w:t>
      </w:r>
      <w:r w:rsidR="001B6530">
        <w:tab/>
      </w:r>
    </w:p>
    <w:p w14:paraId="4A2D6AB4" w14:textId="77777777" w:rsidR="007754C9" w:rsidRPr="007754C9" w:rsidRDefault="007754C9" w:rsidP="007754C9"/>
    <w:p w14:paraId="6477278A" w14:textId="77777777" w:rsidR="00043568" w:rsidRPr="000449F1" w:rsidRDefault="00043568" w:rsidP="00043568">
      <w:pPr>
        <w:pStyle w:val="BodyText1"/>
        <w:ind w:firstLine="720"/>
      </w:pPr>
      <w:r w:rsidRPr="000449F1">
        <w:t xml:space="preserve">Is alcohol good or bad for our brains and memory? </w:t>
      </w:r>
      <w:r w:rsidRPr="000449F1">
        <w:rPr>
          <w:i/>
        </w:rPr>
        <w:t>It depends.</w:t>
      </w:r>
      <w:r w:rsidRPr="000449F1">
        <w:t xml:space="preserve"> It largely depends on how much one drinks, genetics, and maybe even gender. There is evidence that one to two drinks a day can have a protective effect on the brain, in terms of a reduced likelihood of developing dementia or having a stroke (strokes can lead to vascular dementia, which is the second most common type of dementia, after Alzheimer’s). In a widely publicized study known as the Rotterdam Study, researchers followed thousands of older adults and found a significant decrease in their chance of getting dementia if they consumed a small amount of alcohol most days relative to people who almost never drink, but the risk of dementia increased for heavier drinkers. In a 2009 study 1, researchers combined the data from many published studies and reported a 25%-28% reduction in dementia relative to abstainers. The beneficial effects of alcohol may come from reducing inflammation, increasing HDL cholesterol, and increases insulin sensitivity. 1, 2 Alcohol, particularly red wine, is also high in antioxidants, which could increase the longevity of our cells.</w:t>
      </w:r>
    </w:p>
    <w:p w14:paraId="4A34C1CF" w14:textId="77777777" w:rsidR="00043568" w:rsidRPr="000449F1" w:rsidRDefault="00043568" w:rsidP="00043568">
      <w:pPr>
        <w:pStyle w:val="BodyText1"/>
        <w:ind w:firstLine="720"/>
      </w:pPr>
      <w:r w:rsidRPr="000449F1">
        <w:t>But, like many drugs, there are always risks that need to be weighed relative to possible benefits. And, it is important to note that currently there isn’t compelling evidence that starting to drink after years of abstaining is going to have beneficial effects. Particularly worrisome, is the fact that heavy alcohol consumption can even cause cognitive impairment. For example, Wernicke-</w:t>
      </w:r>
      <w:proofErr w:type="spellStart"/>
      <w:r w:rsidRPr="000449F1">
        <w:t>Korsakoff</w:t>
      </w:r>
      <w:proofErr w:type="spellEnd"/>
      <w:r w:rsidRPr="000449F1">
        <w:t xml:space="preserve"> Syndrome is a type of dementia that is caused by heavy drinking over a long period of time. It appears that this type of dementia occurs because of a thiamin or Vitamin B1 deficiency that is common in heavy drinker and that deficiency leads to atrophy in an important brain structure involved in making new memories (note low Vitamin B absorption can be the cause of a number of memory disorders, regardless of alcohol consumption). Older adults are also at increased risk of falling if they abuse alcohol. 3 And, certain health conditions </w:t>
      </w:r>
      <w:r w:rsidRPr="000449F1">
        <w:lastRenderedPageBreak/>
        <w:t>might be worsened by heavy drinking including diabetes, high blood pressure, congestive heart failure, liver problems, osteoporosis, mood disorders, and it may even increase breast cancer risk in women.</w:t>
      </w:r>
    </w:p>
    <w:p w14:paraId="64FBF285" w14:textId="77777777" w:rsidR="00043568" w:rsidRPr="000449F1" w:rsidRDefault="00043568" w:rsidP="00043568">
      <w:pPr>
        <w:pStyle w:val="BodyText1"/>
      </w:pPr>
    </w:p>
    <w:p w14:paraId="3093CDBB" w14:textId="77777777" w:rsidR="00043568" w:rsidRPr="000449F1" w:rsidRDefault="00043568" w:rsidP="00043568">
      <w:pPr>
        <w:pStyle w:val="BodyText1"/>
      </w:pPr>
      <w:r w:rsidRPr="000449F1">
        <w:t xml:space="preserve">Is Alcohol Good or Bad for Our Brains and Memory? Clearly, it depends on many factors, especially the quantity of the alcohol. Maybe the old cliché, </w:t>
      </w:r>
      <w:r w:rsidRPr="000449F1">
        <w:rPr>
          <w:i/>
        </w:rPr>
        <w:t xml:space="preserve">Everything </w:t>
      </w:r>
      <w:proofErr w:type="gramStart"/>
      <w:r w:rsidRPr="000449F1">
        <w:rPr>
          <w:i/>
        </w:rPr>
        <w:t>In</w:t>
      </w:r>
      <w:proofErr w:type="gramEnd"/>
      <w:r w:rsidRPr="000449F1">
        <w:rPr>
          <w:i/>
        </w:rPr>
        <w:t xml:space="preserve"> Moderation</w:t>
      </w:r>
      <w:r w:rsidRPr="000449F1">
        <w:t xml:space="preserve"> applies here as well.</w:t>
      </w:r>
    </w:p>
    <w:p w14:paraId="31484A9D" w14:textId="77777777" w:rsidR="00043568" w:rsidRPr="000449F1" w:rsidRDefault="00043568" w:rsidP="00043568">
      <w:pPr>
        <w:pStyle w:val="BodyText1"/>
      </w:pPr>
    </w:p>
    <w:p w14:paraId="3D632E0B" w14:textId="77777777" w:rsidR="00043568" w:rsidRPr="000449F1" w:rsidRDefault="00043568" w:rsidP="00043568">
      <w:pPr>
        <w:pStyle w:val="BodyText1"/>
      </w:pPr>
    </w:p>
    <w:p w14:paraId="20EA4100" w14:textId="77777777" w:rsidR="00043568" w:rsidRPr="000449F1" w:rsidRDefault="00043568" w:rsidP="00043568">
      <w:pPr>
        <w:pStyle w:val="BodyText1"/>
      </w:pPr>
    </w:p>
    <w:p w14:paraId="55CC7125" w14:textId="77777777" w:rsidR="00043568" w:rsidRPr="000449F1" w:rsidRDefault="00043568" w:rsidP="00043568">
      <w:pPr>
        <w:pStyle w:val="BodyText1"/>
      </w:pPr>
      <w:r w:rsidRPr="000449F1">
        <w:t xml:space="preserve">Anstey KJ, et al. Alcohol consumption as a risk factor for dementia and cognitive decline: meta-analysis of prospective studies. Am J </w:t>
      </w:r>
      <w:proofErr w:type="spellStart"/>
      <w:r w:rsidRPr="000449F1">
        <w:t>Geriatr</w:t>
      </w:r>
      <w:proofErr w:type="spellEnd"/>
      <w:r w:rsidRPr="000449F1">
        <w:t xml:space="preserve"> Psychiatry, 2009, 17:542-</w:t>
      </w:r>
      <w:proofErr w:type="gramStart"/>
      <w:r w:rsidRPr="000449F1">
        <w:t>555.</w:t>
      </w:r>
      <w:proofErr w:type="gramEnd"/>
    </w:p>
    <w:p w14:paraId="1F1D719C" w14:textId="77777777" w:rsidR="00043568" w:rsidRPr="000449F1" w:rsidRDefault="00043568" w:rsidP="00043568">
      <w:pPr>
        <w:pStyle w:val="BodyText1"/>
      </w:pPr>
      <w:r w:rsidRPr="000449F1">
        <w:t>2. Peters R, et al. Alcohol, dementia and cognitive decline in the elderly: a systematic review. Age and Ageing, 2008, 37:505-512.</w:t>
      </w:r>
    </w:p>
    <w:p w14:paraId="479C26FE" w14:textId="77777777" w:rsidR="00043568" w:rsidRPr="000449F1" w:rsidRDefault="00043568" w:rsidP="00043568">
      <w:pPr>
        <w:pStyle w:val="BodyText1"/>
      </w:pPr>
      <w:r w:rsidRPr="000449F1">
        <w:t xml:space="preserve">3 </w:t>
      </w:r>
      <w:proofErr w:type="spellStart"/>
      <w:r w:rsidRPr="000449F1">
        <w:t>Weyerer</w:t>
      </w:r>
      <w:proofErr w:type="spellEnd"/>
      <w:r w:rsidRPr="000449F1">
        <w:t xml:space="preserve"> S, </w:t>
      </w:r>
      <w:proofErr w:type="spellStart"/>
      <w:r w:rsidRPr="000449F1">
        <w:t>Schäufele</w:t>
      </w:r>
      <w:proofErr w:type="spellEnd"/>
      <w:r w:rsidRPr="000449F1">
        <w:t xml:space="preserve"> M, </w:t>
      </w:r>
      <w:proofErr w:type="spellStart"/>
      <w:r w:rsidRPr="000449F1">
        <w:t>Zimber</w:t>
      </w:r>
      <w:proofErr w:type="spellEnd"/>
      <w:r w:rsidRPr="000449F1">
        <w:t xml:space="preserve"> A. Alcohol problems among residents in old age homes in the city of Mannheim, Germany. </w:t>
      </w:r>
      <w:r w:rsidRPr="000449F1">
        <w:rPr>
          <w:i/>
          <w:iCs/>
        </w:rPr>
        <w:t xml:space="preserve">Australian </w:t>
      </w:r>
      <w:proofErr w:type="gramStart"/>
      <w:r w:rsidRPr="000449F1">
        <w:rPr>
          <w:i/>
          <w:iCs/>
        </w:rPr>
        <w:t>And New Zealand Journal Of</w:t>
      </w:r>
      <w:proofErr w:type="gramEnd"/>
      <w:r w:rsidRPr="000449F1">
        <w:rPr>
          <w:i/>
          <w:iCs/>
        </w:rPr>
        <w:t xml:space="preserve"> Psychiatry</w:t>
      </w:r>
      <w:r w:rsidRPr="000449F1">
        <w:t xml:space="preserve"> [serial online]. December 1999</w:t>
      </w:r>
      <w:proofErr w:type="gramStart"/>
      <w:r w:rsidRPr="000449F1">
        <w:t>;33</w:t>
      </w:r>
      <w:proofErr w:type="gramEnd"/>
      <w:r w:rsidRPr="000449F1">
        <w:t xml:space="preserve">(6):825-830. </w:t>
      </w:r>
    </w:p>
    <w:p w14:paraId="4C90B663" w14:textId="77777777" w:rsidR="00043568" w:rsidRPr="000449F1" w:rsidRDefault="00043568" w:rsidP="00043568">
      <w:pPr>
        <w:pStyle w:val="BodyText1"/>
      </w:pPr>
      <w:r w:rsidRPr="000449F1">
        <w:t xml:space="preserve">4. </w:t>
      </w:r>
      <w:hyperlink r:id="rId10" w:history="1">
        <w:r w:rsidRPr="000449F1">
          <w:rPr>
            <w:rStyle w:val="Hyperlink"/>
            <w:rFonts w:ascii="Arial" w:hAnsi="Arial"/>
          </w:rPr>
          <w:t>http://www.niaaa.nih.gov/alcohol-health/special-populations-co-occurring-disorders/older-adults</w:t>
        </w:r>
      </w:hyperlink>
    </w:p>
    <w:p w14:paraId="63213DD1" w14:textId="77777777" w:rsidR="00851EB1" w:rsidRPr="00243207" w:rsidRDefault="00851EB1" w:rsidP="00851EB1">
      <w:pPr>
        <w:pStyle w:val="BodyText1"/>
      </w:pPr>
    </w:p>
    <w:p w14:paraId="0D4D72E4" w14:textId="03EC27E1" w:rsidR="00851EB1" w:rsidRDefault="00851EB1" w:rsidP="00851EB1">
      <w:pPr>
        <w:pStyle w:val="BodyText1"/>
      </w:pPr>
      <w:r w:rsidRPr="00243207">
        <w:t xml:space="preserve">Dr. Rob </w:t>
      </w:r>
      <w:proofErr w:type="spellStart"/>
      <w:r w:rsidRPr="00243207">
        <w:t>Winningham</w:t>
      </w:r>
      <w:proofErr w:type="spellEnd"/>
      <w:r w:rsidRPr="00243207">
        <w:t xml:space="preserve"> is a Professor of Psychology and Gerontology at Western Oregon University. For the past 20 years he has researched </w:t>
      </w:r>
      <w:r>
        <w:t xml:space="preserve">human </w:t>
      </w:r>
      <w:r w:rsidRPr="00243207">
        <w:t>memory and ways to enhance cognitive abilities. His brain stimulation activities are used by thousands of retirement communities</w:t>
      </w:r>
      <w:r>
        <w:t xml:space="preserve"> and have been shown to improve memory ability</w:t>
      </w:r>
      <w:r w:rsidRPr="00243207">
        <w:t xml:space="preserve">. For more information go to: </w:t>
      </w:r>
      <w:hyperlink r:id="rId11" w:history="1">
        <w:r w:rsidRPr="00EE3E4A">
          <w:rPr>
            <w:rStyle w:val="Hyperlink"/>
          </w:rPr>
          <w:t>www.robwinningham.com</w:t>
        </w:r>
      </w:hyperlink>
    </w:p>
    <w:p w14:paraId="0ED0A7C2" w14:textId="77777777" w:rsidR="00851EB1" w:rsidRDefault="00851EB1" w:rsidP="00851EB1">
      <w:pPr>
        <w:pStyle w:val="BodyText1"/>
      </w:pPr>
    </w:p>
    <w:p w14:paraId="6F3D40E2" w14:textId="74AC3DED" w:rsidR="00851EB1" w:rsidRPr="00851EB1" w:rsidRDefault="00851EB1" w:rsidP="00851EB1">
      <w:pPr>
        <w:pStyle w:val="BodyText1"/>
        <w:rPr>
          <w:i/>
        </w:rPr>
      </w:pPr>
      <w:r w:rsidRPr="00851EB1">
        <w:rPr>
          <w:i/>
        </w:rPr>
        <w:t xml:space="preserve">These articles are written for community members to educate them about brain health. The articles can be used in cognitive stimulation classes or in community newsletters. Anyone can use these articles, without requesting permission, as long as Dr. Rob </w:t>
      </w:r>
      <w:proofErr w:type="spellStart"/>
      <w:r w:rsidRPr="00851EB1">
        <w:rPr>
          <w:i/>
        </w:rPr>
        <w:t>Winningham</w:t>
      </w:r>
      <w:proofErr w:type="spellEnd"/>
      <w:r w:rsidRPr="00851EB1">
        <w:rPr>
          <w:i/>
        </w:rPr>
        <w:t xml:space="preserve"> is given credit. The articles can be reformatted but the text cannot be edited.</w:t>
      </w:r>
    </w:p>
    <w:p w14:paraId="3D760259" w14:textId="77777777" w:rsidR="007754C9" w:rsidRPr="007754C9" w:rsidRDefault="007754C9" w:rsidP="007754C9"/>
    <w:p w14:paraId="3337C9EB" w14:textId="77777777" w:rsidR="007754C9" w:rsidRPr="007754C9" w:rsidRDefault="007754C9" w:rsidP="007754C9"/>
    <w:p w14:paraId="50D1E04B" w14:textId="467742F4" w:rsidR="00144FF8" w:rsidRPr="007754C9" w:rsidRDefault="00144FF8" w:rsidP="007754C9">
      <w:pPr>
        <w:tabs>
          <w:tab w:val="left" w:pos="3360"/>
        </w:tabs>
      </w:pPr>
      <w:bookmarkStart w:id="0" w:name="_GoBack"/>
      <w:bookmarkEnd w:id="0"/>
    </w:p>
    <w:sectPr w:rsidR="00144FF8" w:rsidRPr="007754C9">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3707D" w14:textId="77777777" w:rsidR="008C7B0B" w:rsidRDefault="008C7B0B" w:rsidP="007754C9">
      <w:pPr>
        <w:spacing w:after="0" w:line="240" w:lineRule="auto"/>
      </w:pPr>
      <w:r>
        <w:separator/>
      </w:r>
    </w:p>
  </w:endnote>
  <w:endnote w:type="continuationSeparator" w:id="0">
    <w:p w14:paraId="572A1871" w14:textId="77777777" w:rsidR="008C7B0B" w:rsidRDefault="008C7B0B" w:rsidP="007754C9">
      <w:pPr>
        <w:spacing w:after="0" w:line="240" w:lineRule="auto"/>
      </w:pPr>
      <w:r>
        <w:continuationSeparator/>
      </w:r>
    </w:p>
  </w:endnote>
  <w:endnote w:type="continuationNotice" w:id="1">
    <w:p w14:paraId="7B1E8B77" w14:textId="77777777" w:rsidR="00831AE3" w:rsidRDefault="00831A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obe Jenson Pro">
    <w:panose1 w:val="020A0503050201030203"/>
    <w:charset w:val="00"/>
    <w:family w:val="roman"/>
    <w:pitch w:val="variable"/>
    <w:sig w:usb0="8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EFD74" w14:textId="6A36BB7D" w:rsidR="008C7B0B" w:rsidRDefault="008C7B0B">
    <w:pPr>
      <w:pStyle w:val="Footer"/>
    </w:pPr>
    <w:r>
      <w:rPr>
        <w:noProof/>
      </w:rPr>
      <w:drawing>
        <wp:anchor distT="0" distB="0" distL="114300" distR="114300" simplePos="0" relativeHeight="251658241" behindDoc="1" locked="0" layoutInCell="1" allowOverlap="1" wp14:anchorId="50C391F6" wp14:editId="714861FF">
          <wp:simplePos x="0" y="0"/>
          <wp:positionH relativeFrom="page">
            <wp:posOffset>-95250</wp:posOffset>
          </wp:positionH>
          <wp:positionV relativeFrom="paragraph">
            <wp:posOffset>-276225</wp:posOffset>
          </wp:positionV>
          <wp:extent cx="7884795" cy="70485"/>
          <wp:effectExtent l="0" t="0" r="1905" b="5715"/>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A8D14" w14:textId="77777777" w:rsidR="008C7B0B" w:rsidRDefault="008C7B0B" w:rsidP="007754C9">
      <w:pPr>
        <w:spacing w:after="0" w:line="240" w:lineRule="auto"/>
      </w:pPr>
      <w:r>
        <w:separator/>
      </w:r>
    </w:p>
  </w:footnote>
  <w:footnote w:type="continuationSeparator" w:id="0">
    <w:p w14:paraId="67308ECB" w14:textId="77777777" w:rsidR="008C7B0B" w:rsidRDefault="008C7B0B" w:rsidP="007754C9">
      <w:pPr>
        <w:spacing w:after="0" w:line="240" w:lineRule="auto"/>
      </w:pPr>
      <w:r>
        <w:continuationSeparator/>
      </w:r>
    </w:p>
  </w:footnote>
  <w:footnote w:type="continuationNotice" w:id="1">
    <w:p w14:paraId="25475E9F" w14:textId="77777777" w:rsidR="00831AE3" w:rsidRDefault="00831AE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DB065" w14:textId="6CCF3A52" w:rsidR="008C7B0B" w:rsidRDefault="008C7B0B">
    <w:pPr>
      <w:pStyle w:val="Header"/>
    </w:pPr>
    <w:r>
      <w:rPr>
        <w:noProof/>
        <w:sz w:val="36"/>
        <w:szCs w:val="36"/>
      </w:rPr>
      <mc:AlternateContent>
        <mc:Choice Requires="wps">
          <w:drawing>
            <wp:anchor distT="0" distB="0" distL="114300" distR="114300" simplePos="0" relativeHeight="251658242" behindDoc="0" locked="0" layoutInCell="1" allowOverlap="1" wp14:anchorId="64FD565F" wp14:editId="5222668F">
              <wp:simplePos x="0" y="0"/>
              <wp:positionH relativeFrom="column">
                <wp:posOffset>5048250</wp:posOffset>
              </wp:positionH>
              <wp:positionV relativeFrom="paragraph">
                <wp:posOffset>-266700</wp:posOffset>
              </wp:positionV>
              <wp:extent cx="876300" cy="1009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763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FD565F" id="_x0000_t202" coordsize="21600,21600" o:spt="202" path="m,l,21600r21600,l21600,xe">
              <v:stroke joinstyle="miter"/>
              <v:path gradientshapeok="t" o:connecttype="rect"/>
            </v:shapetype>
            <v:shape id="Text Box 1" o:spid="_x0000_s1026" type="#_x0000_t202" style="position:absolute;margin-left:397.5pt;margin-top:-21pt;width:69pt;height:79.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" filled="f" stroked="f" strokeweight=".5pt">
              <v:textbo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v:textbox>
            </v:shape>
          </w:pict>
        </mc:Fallback>
      </mc:AlternateContent>
    </w:r>
    <w:r w:rsidRPr="007754C9">
      <w:rPr>
        <w:noProof/>
        <w:sz w:val="36"/>
        <w:szCs w:val="36"/>
      </w:rPr>
      <w:drawing>
        <wp:anchor distT="0" distB="0" distL="114300" distR="114300" simplePos="0" relativeHeight="251658240" behindDoc="1" locked="0" layoutInCell="1" allowOverlap="1" wp14:anchorId="2D38B591" wp14:editId="34FB1C49">
          <wp:simplePos x="0" y="0"/>
          <wp:positionH relativeFrom="page">
            <wp:posOffset>-114300</wp:posOffset>
          </wp:positionH>
          <wp:positionV relativeFrom="paragraph">
            <wp:posOffset>-19050</wp:posOffset>
          </wp:positionV>
          <wp:extent cx="9120432" cy="45720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411082"/>
    <w:multiLevelType w:val="hybridMultilevel"/>
    <w:tmpl w:val="ED989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43568"/>
    <w:rsid w:val="00144FF8"/>
    <w:rsid w:val="001B6530"/>
    <w:rsid w:val="0025749A"/>
    <w:rsid w:val="00283CDF"/>
    <w:rsid w:val="003F0C96"/>
    <w:rsid w:val="005E2615"/>
    <w:rsid w:val="0075704D"/>
    <w:rsid w:val="007754C9"/>
    <w:rsid w:val="008230FA"/>
    <w:rsid w:val="00831AE3"/>
    <w:rsid w:val="00851EB1"/>
    <w:rsid w:val="008C7B0B"/>
    <w:rsid w:val="00EC260E"/>
    <w:rsid w:val="00FF058B"/>
    <w:rsid w:val="71F35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7754C9"/>
    <w:pPr>
      <w:spacing w:after="0"/>
      <w:contextualSpacing/>
      <w:jc w:val="both"/>
      <w:outlineLvl w:val="0"/>
    </w:pPr>
    <w:rPr>
      <w:rFonts w:ascii="Palatino Linotype" w:hAnsi="Palatino Linotype" w:cs="Arial"/>
      <w:b/>
      <w:color w:val="000000" w:themeColor="text1"/>
      <w:sz w:val="28"/>
      <w:szCs w:val="28"/>
    </w:rPr>
  </w:style>
  <w:style w:type="paragraph" w:styleId="Heading2">
    <w:name w:val="heading 2"/>
    <w:basedOn w:val="Normal"/>
    <w:next w:val="Normal"/>
    <w:link w:val="Heading2Char"/>
    <w:uiPriority w:val="9"/>
    <w:unhideWhenUsed/>
    <w:qFormat/>
    <w:rsid w:val="00851E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54C9"/>
    <w:pPr>
      <w:spacing w:before="120" w:after="120"/>
      <w:contextualSpacing/>
      <w:jc w:val="both"/>
    </w:pPr>
    <w:rPr>
      <w:rFonts w:ascii="Adobe Jenson Pro" w:hAnsi="Adobe Jenson Pro"/>
      <w:noProof/>
      <w:color w:val="FF8F57"/>
      <w:sz w:val="40"/>
      <w:szCs w:val="40"/>
    </w:rPr>
  </w:style>
  <w:style w:type="character" w:customStyle="1" w:styleId="TitleChar">
    <w:name w:val="Title Char"/>
    <w:basedOn w:val="DefaultParagraphFont"/>
    <w:link w:val="Title"/>
    <w:uiPriority w:val="10"/>
    <w:rsid w:val="007754C9"/>
    <w:rPr>
      <w:rFonts w:ascii="Adobe Jenson Pro" w:hAnsi="Adobe Jenson Pro"/>
      <w:noProof/>
      <w:color w:val="FF8F57"/>
      <w:sz w:val="40"/>
      <w:szCs w:val="40"/>
    </w:rPr>
  </w:style>
  <w:style w:type="character" w:customStyle="1" w:styleId="Heading1Char">
    <w:name w:val="Heading 1 Char"/>
    <w:basedOn w:val="DefaultParagraphFont"/>
    <w:link w:val="Heading1"/>
    <w:uiPriority w:val="9"/>
    <w:rsid w:val="007754C9"/>
    <w:rPr>
      <w:rFonts w:ascii="Palatino Linotype" w:hAnsi="Palatino Linotype" w:cs="Arial"/>
      <w:b/>
      <w:color w:val="000000" w:themeColor="text1"/>
      <w:sz w:val="28"/>
      <w:szCs w:val="28"/>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paragraph" w:styleId="Header">
    <w:name w:val="header"/>
    <w:basedOn w:val="Normal"/>
    <w:link w:val="HeaderChar"/>
    <w:uiPriority w:val="99"/>
    <w:unhideWhenUsed/>
    <w:rsid w:val="007754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4C9"/>
  </w:style>
  <w:style w:type="paragraph" w:styleId="Footer">
    <w:name w:val="footer"/>
    <w:basedOn w:val="Normal"/>
    <w:link w:val="FooterChar"/>
    <w:uiPriority w:val="99"/>
    <w:unhideWhenUsed/>
    <w:rsid w:val="007754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4C9"/>
  </w:style>
  <w:style w:type="character" w:customStyle="1" w:styleId="Heading2Char">
    <w:name w:val="Heading 2 Char"/>
    <w:basedOn w:val="DefaultParagraphFont"/>
    <w:link w:val="Heading2"/>
    <w:uiPriority w:val="9"/>
    <w:rsid w:val="00851EB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851EB1"/>
    <w:rPr>
      <w:color w:val="0563C1" w:themeColor="hyperlink"/>
      <w:u w:val="single"/>
    </w:rPr>
  </w:style>
  <w:style w:type="paragraph" w:styleId="ListParagraph">
    <w:name w:val="List Paragraph"/>
    <w:basedOn w:val="Normal"/>
    <w:uiPriority w:val="34"/>
    <w:qFormat/>
    <w:rsid w:val="008230FA"/>
    <w:pPr>
      <w:spacing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obwinningham.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niaaa.nih.gov/alcohol-health/special-populations-co-occurring-disorders/older-adul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D423A0C3B4654D83F153830B30EE7F" ma:contentTypeVersion="3" ma:contentTypeDescription="Create a new document." ma:contentTypeScope="" ma:versionID="895752c36cda2be48060bf73258615f4">
  <xsd:schema xmlns:xsd="http://www.w3.org/2001/XMLSchema" xmlns:xs="http://www.w3.org/2001/XMLSchema" xmlns:p="http://schemas.microsoft.com/office/2006/metadata/properties" xmlns:ns2="a4eb4f8d-6d8c-471b-9f3e-6c54a88a4e30" targetNamespace="http://schemas.microsoft.com/office/2006/metadata/properties" ma:root="true" ma:fieldsID="73720f305268ca4a08e49dbde1932a0e" ns2:_="">
    <xsd:import namespace="a4eb4f8d-6d8c-471b-9f3e-6c54a88a4e30"/>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b4f8d-6d8c-471b-9f3e-6c54a88a4e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D7DDDF-B8BA-4AA5-9E94-C65A6B6FE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eb4f8d-6d8c-471b-9f3e-6c54a88a4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3A44A6-303B-431D-A137-78B70DF203CF}">
  <ds:schemaRefs>
    <ds:schemaRef ds:uri="http://purl.org/dc/elements/1.1/"/>
    <ds:schemaRef ds:uri="http://schemas.microsoft.com/office/infopath/2007/PartnerControls"/>
    <ds:schemaRef ds:uri="http://schemas.microsoft.com/office/2006/metadata/properties"/>
    <ds:schemaRef ds:uri="http://purl.org/dc/terms/"/>
    <ds:schemaRef ds:uri="http://schemas.microsoft.com/office/2006/documentManagement/types"/>
    <ds:schemaRef ds:uri="http://purl.org/dc/dcmitype/"/>
    <ds:schemaRef ds:uri="a4eb4f8d-6d8c-471b-9f3e-6c54a88a4e30"/>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609</Words>
  <Characters>3475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dcterms:created xsi:type="dcterms:W3CDTF">2015-07-31T21:49:00Z</dcterms:created>
  <dcterms:modified xsi:type="dcterms:W3CDTF">2015-07-31T21:49:00Z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0x0101003BD423A0C3B4654D83F153830B30EE7F</vt:lpwstr>
  </property>
</Properties>
</file>