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5E00D" w14:textId="5D93DB24" w:rsidR="00E3722E" w:rsidRDefault="00640174" w:rsidP="004F008C">
      <w:r>
        <w:rPr>
          <w:noProof/>
        </w:rPr>
        <w:drawing>
          <wp:anchor distT="0" distB="0" distL="114300" distR="114300" simplePos="0" relativeHeight="251659264" behindDoc="0" locked="0" layoutInCell="1" allowOverlap="1" wp14:anchorId="447878DE" wp14:editId="666EBA12">
            <wp:simplePos x="0" y="0"/>
            <wp:positionH relativeFrom="column">
              <wp:posOffset>3000375</wp:posOffset>
            </wp:positionH>
            <wp:positionV relativeFrom="paragraph">
              <wp:posOffset>-133985</wp:posOffset>
            </wp:positionV>
            <wp:extent cx="539750" cy="680085"/>
            <wp:effectExtent l="0" t="0" r="0" b="5715"/>
            <wp:wrapNone/>
            <wp:docPr id="2" name="Picture 2" descr="Masterpiece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sterpiece color logo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722E" w:rsidRPr="004F008C">
        <w:t xml:space="preserve"> </w:t>
      </w:r>
    </w:p>
    <w:p w14:paraId="2B9A1155" w14:textId="658C009E" w:rsidR="00523686" w:rsidRDefault="00523686" w:rsidP="004F008C"/>
    <w:p w14:paraId="1DCC62DA" w14:textId="7B44CDAE" w:rsidR="005F3941" w:rsidRDefault="005F3941" w:rsidP="00FA6499">
      <w:pPr>
        <w:jc w:val="center"/>
        <w:rPr>
          <w:rFonts w:ascii="Cambria" w:hAnsi="Cambria"/>
          <w:b/>
          <w:bCs/>
          <w:color w:val="ED7D31" w:themeColor="accent2"/>
          <w:sz w:val="28"/>
          <w:szCs w:val="28"/>
        </w:rPr>
      </w:pPr>
      <w:r w:rsidRPr="00873357">
        <w:rPr>
          <w:rFonts w:ascii="Cambria" w:hAnsi="Cambria"/>
          <w:b/>
          <w:bCs/>
          <w:color w:val="ED7D31" w:themeColor="accent2"/>
          <w:sz w:val="28"/>
          <w:szCs w:val="28"/>
        </w:rPr>
        <w:t>Marketing Messages from the Research on Aging</w:t>
      </w:r>
    </w:p>
    <w:p w14:paraId="19939123" w14:textId="77777777" w:rsidR="00E0731F" w:rsidRDefault="00E0731F" w:rsidP="00FA6499">
      <w:pPr>
        <w:jc w:val="center"/>
        <w:rPr>
          <w:rFonts w:ascii="Cambria" w:hAnsi="Cambria"/>
          <w:b/>
          <w:bCs/>
          <w:color w:val="ED7D31" w:themeColor="accent2"/>
          <w:sz w:val="28"/>
          <w:szCs w:val="28"/>
        </w:rPr>
      </w:pPr>
    </w:p>
    <w:p w14:paraId="7170F86A" w14:textId="2C7E0F35" w:rsidR="00B04C20" w:rsidRPr="00E0731F" w:rsidRDefault="00B04C20" w:rsidP="00E0731F">
      <w:pPr>
        <w:rPr>
          <w:rFonts w:ascii="Cambria" w:hAnsi="Cambria"/>
          <w:b/>
          <w:bCs/>
          <w:i/>
          <w:iCs/>
          <w:color w:val="ED7D31" w:themeColor="accent2"/>
          <w:sz w:val="28"/>
          <w:szCs w:val="28"/>
        </w:rPr>
      </w:pPr>
      <w:r w:rsidRPr="00E0731F">
        <w:rPr>
          <w:rFonts w:ascii="Cambria" w:hAnsi="Cambria"/>
          <w:b/>
          <w:bCs/>
          <w:i/>
          <w:iCs/>
        </w:rPr>
        <w:t xml:space="preserve">Suggested Statements to Show </w:t>
      </w:r>
      <w:r w:rsidR="00D12EAA" w:rsidRPr="00E0731F">
        <w:rPr>
          <w:rFonts w:ascii="Cambria" w:hAnsi="Cambria"/>
          <w:b/>
          <w:bCs/>
          <w:i/>
          <w:iCs/>
        </w:rPr>
        <w:t xml:space="preserve">the </w:t>
      </w:r>
      <w:r w:rsidRPr="00E0731F">
        <w:rPr>
          <w:rFonts w:ascii="Cambria" w:hAnsi="Cambria"/>
          <w:b/>
          <w:bCs/>
          <w:i/>
          <w:iCs/>
        </w:rPr>
        <w:t>Health Value of Living in Your Community</w:t>
      </w:r>
    </w:p>
    <w:p w14:paraId="7DEA54F0" w14:textId="357D5900" w:rsidR="003C476F" w:rsidRPr="00B04C20" w:rsidRDefault="00B04C20" w:rsidP="00882303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Research shows</w:t>
      </w:r>
      <w:r w:rsidR="005F3941" w:rsidRPr="00A3012B">
        <w:rPr>
          <w:rFonts w:ascii="Cambria" w:hAnsi="Cambria"/>
        </w:rPr>
        <w:t xml:space="preserve"> that being part of a community reduces the likelihood of developing</w:t>
      </w:r>
      <w:r w:rsidR="00A3012B" w:rsidRPr="00A3012B">
        <w:rPr>
          <w:rFonts w:ascii="Cambria" w:hAnsi="Cambria"/>
        </w:rPr>
        <w:t xml:space="preserve"> </w:t>
      </w:r>
      <w:r w:rsidR="005F3941" w:rsidRPr="00A3012B">
        <w:rPr>
          <w:rFonts w:ascii="Cambria" w:hAnsi="Cambria"/>
        </w:rPr>
        <w:t>both heart disease and dementia.</w:t>
      </w:r>
    </w:p>
    <w:p w14:paraId="5849B0EB" w14:textId="7BC5F0AE" w:rsidR="005F3941" w:rsidRPr="00A3012B" w:rsidRDefault="00B04C20" w:rsidP="00882303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W</w:t>
      </w:r>
      <w:r w:rsidR="005F3941" w:rsidRPr="00A3012B">
        <w:rPr>
          <w:rFonts w:ascii="Cambria" w:hAnsi="Cambria"/>
        </w:rPr>
        <w:t>e encourage continued growth in all areas of our</w:t>
      </w:r>
      <w:r w:rsidR="00A3012B" w:rsidRPr="00A3012B">
        <w:rPr>
          <w:rFonts w:ascii="Cambria" w:hAnsi="Cambria"/>
        </w:rPr>
        <w:t xml:space="preserve"> </w:t>
      </w:r>
      <w:r w:rsidR="005F3941" w:rsidRPr="00A3012B">
        <w:rPr>
          <w:rFonts w:ascii="Cambria" w:hAnsi="Cambria"/>
        </w:rPr>
        <w:t>lives.</w:t>
      </w:r>
    </w:p>
    <w:p w14:paraId="13189E51" w14:textId="77777777" w:rsidR="00B04C20" w:rsidRDefault="005F3941" w:rsidP="00882303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rFonts w:ascii="Cambria" w:hAnsi="Cambria"/>
        </w:rPr>
      </w:pPr>
      <w:r w:rsidRPr="00B04C20">
        <w:rPr>
          <w:rFonts w:ascii="Cambria" w:hAnsi="Cambria"/>
        </w:rPr>
        <w:t>We believe firmly that if you have a pulse, you are growing.</w:t>
      </w:r>
    </w:p>
    <w:p w14:paraId="6C433E3F" w14:textId="702098B4" w:rsidR="003C476F" w:rsidRPr="00B04C20" w:rsidRDefault="005F3941" w:rsidP="00882303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rFonts w:ascii="Cambria" w:hAnsi="Cambria"/>
        </w:rPr>
      </w:pPr>
      <w:r w:rsidRPr="00B04C20">
        <w:rPr>
          <w:rFonts w:ascii="Cambria" w:hAnsi="Cambria"/>
        </w:rPr>
        <w:t xml:space="preserve">The research on successful aging shows us </w:t>
      </w:r>
      <w:r w:rsidR="00CF6F57" w:rsidRPr="00B04C20">
        <w:rPr>
          <w:rFonts w:ascii="Cambria" w:hAnsi="Cambria"/>
        </w:rPr>
        <w:t>there</w:t>
      </w:r>
      <w:r w:rsidR="00CF6F57">
        <w:rPr>
          <w:rFonts w:ascii="Cambria" w:hAnsi="Cambria"/>
        </w:rPr>
        <w:t xml:space="preserve"> is</w:t>
      </w:r>
      <w:r w:rsidRPr="00B04C20">
        <w:rPr>
          <w:rFonts w:ascii="Cambria" w:hAnsi="Cambria"/>
        </w:rPr>
        <w:t xml:space="preserve"> a different way to view aging</w:t>
      </w:r>
      <w:r w:rsidR="000A58E3">
        <w:rPr>
          <w:rFonts w:ascii="Cambria" w:hAnsi="Cambria"/>
        </w:rPr>
        <w:t>,</w:t>
      </w:r>
      <w:r w:rsidRPr="00B04C20">
        <w:rPr>
          <w:rFonts w:ascii="Cambria" w:hAnsi="Cambria"/>
        </w:rPr>
        <w:t xml:space="preserve"> and we have</w:t>
      </w:r>
      <w:r w:rsidR="00ED338F" w:rsidRPr="00B04C20">
        <w:rPr>
          <w:rFonts w:ascii="Cambria" w:hAnsi="Cambria"/>
        </w:rPr>
        <w:t xml:space="preserve"> </w:t>
      </w:r>
      <w:r w:rsidRPr="00B04C20">
        <w:rPr>
          <w:rFonts w:ascii="Cambria" w:hAnsi="Cambria"/>
        </w:rPr>
        <w:t>a moral imperative to support that vision here.</w:t>
      </w:r>
    </w:p>
    <w:p w14:paraId="28567364" w14:textId="2666BAF8" w:rsidR="003C476F" w:rsidRPr="00B04C20" w:rsidRDefault="003C476F" w:rsidP="00882303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rFonts w:ascii="Cambria" w:hAnsi="Cambria"/>
        </w:rPr>
      </w:pPr>
      <w:r w:rsidRPr="009D2AB9">
        <w:rPr>
          <w:rFonts w:ascii="Cambria" w:hAnsi="Cambria"/>
        </w:rPr>
        <w:t>We have many people who moved here because they realized that becoming isolated was</w:t>
      </w:r>
      <w:r w:rsidR="00B04C20">
        <w:rPr>
          <w:rFonts w:ascii="Cambria" w:hAnsi="Cambria"/>
        </w:rPr>
        <w:t xml:space="preserve"> </w:t>
      </w:r>
      <w:r w:rsidRPr="00B04C20">
        <w:rPr>
          <w:rFonts w:ascii="Cambria" w:hAnsi="Cambria"/>
        </w:rPr>
        <w:t>dangerous to their health.</w:t>
      </w:r>
    </w:p>
    <w:p w14:paraId="684CFAED" w14:textId="6D8B4832" w:rsidR="003C476F" w:rsidRPr="003C476F" w:rsidRDefault="003C476F" w:rsidP="00882303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rFonts w:ascii="Cambria" w:hAnsi="Cambria"/>
        </w:rPr>
      </w:pPr>
      <w:r w:rsidRPr="00E23140">
        <w:rPr>
          <w:rFonts w:ascii="Cambria" w:hAnsi="Cambria"/>
        </w:rPr>
        <w:t>Did you know that studies have shown that lifestyle, including the environment in which</w:t>
      </w:r>
      <w:r>
        <w:rPr>
          <w:rFonts w:ascii="Cambria" w:hAnsi="Cambria"/>
        </w:rPr>
        <w:t xml:space="preserve"> </w:t>
      </w:r>
      <w:r w:rsidRPr="00E23140">
        <w:rPr>
          <w:rFonts w:ascii="Cambria" w:hAnsi="Cambria"/>
        </w:rPr>
        <w:t>we live, determines how we age?</w:t>
      </w:r>
    </w:p>
    <w:p w14:paraId="436A18CB" w14:textId="77777777" w:rsidR="003C476F" w:rsidRPr="003C476F" w:rsidRDefault="003C476F" w:rsidP="00B04C20">
      <w:pPr>
        <w:spacing w:after="0"/>
        <w:ind w:left="-360"/>
        <w:rPr>
          <w:rFonts w:ascii="Cambria" w:hAnsi="Cambria"/>
        </w:rPr>
      </w:pPr>
    </w:p>
    <w:p w14:paraId="22B952C7" w14:textId="77777777" w:rsidR="005F3941" w:rsidRPr="00B04C20" w:rsidRDefault="005F3941" w:rsidP="00B04C20">
      <w:pPr>
        <w:rPr>
          <w:rFonts w:ascii="Cambria" w:hAnsi="Cambria"/>
          <w:b/>
          <w:bCs/>
          <w:i/>
          <w:iCs/>
        </w:rPr>
      </w:pPr>
      <w:r w:rsidRPr="00B04C20">
        <w:rPr>
          <w:rFonts w:ascii="Cambria" w:hAnsi="Cambria"/>
          <w:b/>
          <w:bCs/>
          <w:i/>
          <w:iCs/>
        </w:rPr>
        <w:t>How Can Living in a Community Help You Stay Healthy?</w:t>
      </w:r>
    </w:p>
    <w:p w14:paraId="3EBD4F19" w14:textId="6EB0AC70" w:rsidR="00B04C20" w:rsidRDefault="005F3941" w:rsidP="00882303">
      <w:pPr>
        <w:pStyle w:val="ListParagraph"/>
        <w:numPr>
          <w:ilvl w:val="0"/>
          <w:numId w:val="17"/>
        </w:numPr>
        <w:spacing w:after="240"/>
        <w:contextualSpacing w:val="0"/>
        <w:rPr>
          <w:rFonts w:ascii="Cambria" w:hAnsi="Cambria"/>
        </w:rPr>
      </w:pPr>
      <w:r w:rsidRPr="00B04C20">
        <w:rPr>
          <w:rFonts w:ascii="Cambria" w:hAnsi="Cambria"/>
          <w:u w:val="single"/>
        </w:rPr>
        <w:t>Fact</w:t>
      </w:r>
      <w:r w:rsidRPr="00B04C20">
        <w:rPr>
          <w:rFonts w:ascii="Cambria" w:hAnsi="Cambria"/>
        </w:rPr>
        <w:t>: Senior Living Communities offer the opportunity to become a member of a tight-knit community.</w:t>
      </w:r>
    </w:p>
    <w:p w14:paraId="0D96BC88" w14:textId="42332272" w:rsidR="005F3941" w:rsidRPr="00B04C20" w:rsidRDefault="005F3941" w:rsidP="00882303">
      <w:pPr>
        <w:pStyle w:val="ListParagraph"/>
        <w:numPr>
          <w:ilvl w:val="0"/>
          <w:numId w:val="17"/>
        </w:numPr>
        <w:spacing w:after="240"/>
        <w:contextualSpacing w:val="0"/>
        <w:rPr>
          <w:rFonts w:ascii="Cambria" w:hAnsi="Cambria"/>
        </w:rPr>
      </w:pPr>
      <w:r w:rsidRPr="00B04C20">
        <w:rPr>
          <w:rFonts w:ascii="Cambria" w:hAnsi="Cambria"/>
          <w:u w:val="single"/>
        </w:rPr>
        <w:t>Fact</w:t>
      </w:r>
      <w:r w:rsidRPr="00B04C20">
        <w:rPr>
          <w:rFonts w:ascii="Cambria" w:hAnsi="Cambria"/>
        </w:rPr>
        <w:t>: Being socially connected is associated with numerous positive health effects</w:t>
      </w:r>
      <w:r w:rsidR="002B6E5F" w:rsidRPr="00B04C20">
        <w:rPr>
          <w:rFonts w:ascii="Cambria" w:hAnsi="Cambria"/>
        </w:rPr>
        <w:t xml:space="preserve"> </w:t>
      </w:r>
      <w:r w:rsidR="00046858" w:rsidRPr="00B04C20">
        <w:rPr>
          <w:rFonts w:ascii="Cambria" w:hAnsi="Cambria"/>
        </w:rPr>
        <w:t>documented</w:t>
      </w:r>
      <w:r w:rsidR="002B6E5F" w:rsidRPr="00B04C20">
        <w:rPr>
          <w:rFonts w:ascii="Cambria" w:hAnsi="Cambria"/>
        </w:rPr>
        <w:t xml:space="preserve"> in </w:t>
      </w:r>
      <w:r w:rsidR="00046858" w:rsidRPr="00B04C20">
        <w:rPr>
          <w:rFonts w:ascii="Cambria" w:hAnsi="Cambria"/>
        </w:rPr>
        <w:t>numerous research studies:</w:t>
      </w:r>
    </w:p>
    <w:p w14:paraId="1AC5E7F2" w14:textId="4CC7FF61" w:rsidR="005F3941" w:rsidRDefault="005F3941" w:rsidP="00882303">
      <w:pPr>
        <w:pStyle w:val="ListParagraph"/>
        <w:numPr>
          <w:ilvl w:val="2"/>
          <w:numId w:val="16"/>
        </w:numPr>
        <w:spacing w:after="240"/>
        <w:ind w:left="1080"/>
        <w:contextualSpacing w:val="0"/>
        <w:rPr>
          <w:rFonts w:ascii="Cambria" w:hAnsi="Cambria"/>
        </w:rPr>
      </w:pPr>
      <w:r w:rsidRPr="00A3012B">
        <w:rPr>
          <w:rFonts w:ascii="Cambria" w:hAnsi="Cambria"/>
        </w:rPr>
        <w:t>Social connectedness is one of the most powerful determinants of wellbeing.</w:t>
      </w:r>
    </w:p>
    <w:p w14:paraId="465C774F" w14:textId="65D82FCE" w:rsidR="000C6232" w:rsidRDefault="005F3941" w:rsidP="00882303">
      <w:pPr>
        <w:pStyle w:val="ListParagraph"/>
        <w:numPr>
          <w:ilvl w:val="2"/>
          <w:numId w:val="16"/>
        </w:numPr>
        <w:spacing w:after="240"/>
        <w:ind w:left="1080"/>
        <w:contextualSpacing w:val="0"/>
        <w:rPr>
          <w:rFonts w:ascii="Cambria" w:hAnsi="Cambria"/>
        </w:rPr>
      </w:pPr>
      <w:r w:rsidRPr="00A3012B">
        <w:rPr>
          <w:rFonts w:ascii="Cambria" w:hAnsi="Cambria"/>
        </w:rPr>
        <w:t>Most researchers theorize that being connected socially stimulates the immune</w:t>
      </w:r>
      <w:r w:rsidR="005F47BD">
        <w:rPr>
          <w:rFonts w:ascii="Cambria" w:hAnsi="Cambria"/>
        </w:rPr>
        <w:t xml:space="preserve"> </w:t>
      </w:r>
      <w:r w:rsidRPr="005F47BD">
        <w:rPr>
          <w:rFonts w:ascii="Cambria" w:hAnsi="Cambria"/>
        </w:rPr>
        <w:t>system, which protects us from disease.</w:t>
      </w:r>
    </w:p>
    <w:p w14:paraId="622D7026" w14:textId="4B7B2EEC" w:rsidR="005F3941" w:rsidRDefault="005F3941" w:rsidP="00882303">
      <w:pPr>
        <w:pStyle w:val="ListParagraph"/>
        <w:numPr>
          <w:ilvl w:val="2"/>
          <w:numId w:val="16"/>
        </w:numPr>
        <w:spacing w:after="240"/>
        <w:ind w:left="1080"/>
        <w:contextualSpacing w:val="0"/>
        <w:rPr>
          <w:rFonts w:ascii="Cambria" w:hAnsi="Cambria"/>
        </w:rPr>
      </w:pPr>
      <w:r w:rsidRPr="00A3012B">
        <w:rPr>
          <w:rFonts w:ascii="Cambria" w:hAnsi="Cambria"/>
        </w:rPr>
        <w:t>The more integrated we are into a social network, the less likely we are to suffer</w:t>
      </w:r>
      <w:r w:rsidR="00945E56">
        <w:rPr>
          <w:rFonts w:ascii="Cambria" w:hAnsi="Cambria"/>
        </w:rPr>
        <w:t xml:space="preserve"> </w:t>
      </w:r>
      <w:r w:rsidRPr="00945E56">
        <w:rPr>
          <w:rFonts w:ascii="Cambria" w:hAnsi="Cambria"/>
        </w:rPr>
        <w:t>from colds, heart attacks, strokes, cancer, depression</w:t>
      </w:r>
      <w:r w:rsidR="00961D0E">
        <w:rPr>
          <w:rFonts w:ascii="Cambria" w:hAnsi="Cambria"/>
        </w:rPr>
        <w:t>,</w:t>
      </w:r>
      <w:r w:rsidRPr="00945E56">
        <w:rPr>
          <w:rFonts w:ascii="Cambria" w:hAnsi="Cambria"/>
        </w:rPr>
        <w:t xml:space="preserve"> and premature death from any</w:t>
      </w:r>
      <w:r w:rsidR="00945E56">
        <w:rPr>
          <w:rFonts w:ascii="Cambria" w:hAnsi="Cambria"/>
        </w:rPr>
        <w:t xml:space="preserve"> </w:t>
      </w:r>
      <w:r w:rsidRPr="00945E56">
        <w:rPr>
          <w:rFonts w:ascii="Cambria" w:hAnsi="Cambria"/>
        </w:rPr>
        <w:t>cause</w:t>
      </w:r>
      <w:r w:rsidR="000C6232">
        <w:rPr>
          <w:rFonts w:ascii="Cambria" w:hAnsi="Cambria"/>
        </w:rPr>
        <w:t>.</w:t>
      </w:r>
    </w:p>
    <w:p w14:paraId="63009930" w14:textId="321F1C83" w:rsidR="005F3941" w:rsidRDefault="005F3941" w:rsidP="00882303">
      <w:pPr>
        <w:pStyle w:val="ListParagraph"/>
        <w:numPr>
          <w:ilvl w:val="2"/>
          <w:numId w:val="16"/>
        </w:numPr>
        <w:spacing w:after="240"/>
        <w:ind w:left="1080"/>
        <w:contextualSpacing w:val="0"/>
        <w:rPr>
          <w:rFonts w:ascii="Cambria" w:hAnsi="Cambria"/>
        </w:rPr>
      </w:pPr>
      <w:r w:rsidRPr="00945E56">
        <w:rPr>
          <w:rFonts w:ascii="Cambria" w:hAnsi="Cambria"/>
        </w:rPr>
        <w:t xml:space="preserve">The positive effects of being socially connected are as powerful as the </w:t>
      </w:r>
      <w:r w:rsidR="00945E56" w:rsidRPr="00945E56">
        <w:rPr>
          <w:rFonts w:ascii="Cambria" w:hAnsi="Cambria"/>
        </w:rPr>
        <w:t xml:space="preserve">negative </w:t>
      </w:r>
      <w:r w:rsidRPr="00945E56">
        <w:rPr>
          <w:rFonts w:ascii="Cambria" w:hAnsi="Cambria"/>
        </w:rPr>
        <w:t xml:space="preserve">effects of smoking, high blood pressure, </w:t>
      </w:r>
      <w:r w:rsidR="00710AFA" w:rsidRPr="00945E56">
        <w:rPr>
          <w:rFonts w:ascii="Cambria" w:hAnsi="Cambria"/>
        </w:rPr>
        <w:t>obesity,</w:t>
      </w:r>
      <w:r w:rsidRPr="00945E56">
        <w:rPr>
          <w:rFonts w:ascii="Cambria" w:hAnsi="Cambria"/>
        </w:rPr>
        <w:t xml:space="preserve"> and a sedentary lifestyle.</w:t>
      </w:r>
    </w:p>
    <w:p w14:paraId="6C77B9FA" w14:textId="087C4525" w:rsidR="003C476F" w:rsidRPr="00882303" w:rsidRDefault="005F3941" w:rsidP="00882303">
      <w:pPr>
        <w:pStyle w:val="ListParagraph"/>
        <w:numPr>
          <w:ilvl w:val="0"/>
          <w:numId w:val="18"/>
        </w:numPr>
        <w:spacing w:after="240"/>
        <w:contextualSpacing w:val="0"/>
        <w:rPr>
          <w:rFonts w:ascii="Cambria" w:hAnsi="Cambria"/>
        </w:rPr>
      </w:pPr>
      <w:r w:rsidRPr="00882303">
        <w:rPr>
          <w:rFonts w:ascii="Cambria" w:hAnsi="Cambria"/>
        </w:rPr>
        <w:t>If you do not belong to a group, when you join one, you cut your risk of dying in the</w:t>
      </w:r>
      <w:r w:rsidR="000C6232" w:rsidRPr="00882303">
        <w:rPr>
          <w:rFonts w:ascii="Cambria" w:hAnsi="Cambria"/>
        </w:rPr>
        <w:t xml:space="preserve"> </w:t>
      </w:r>
      <w:r w:rsidRPr="00882303">
        <w:rPr>
          <w:rFonts w:ascii="Cambria" w:hAnsi="Cambria"/>
        </w:rPr>
        <w:t>next year by one half.</w:t>
      </w:r>
    </w:p>
    <w:p w14:paraId="33845183" w14:textId="77777777" w:rsidR="00B04C20" w:rsidRDefault="00B04C20" w:rsidP="005F3941">
      <w:pPr>
        <w:rPr>
          <w:rFonts w:ascii="Cambria" w:hAnsi="Cambria"/>
          <w:b/>
          <w:bCs/>
          <w:color w:val="ED7D31" w:themeColor="accent2"/>
          <w:sz w:val="28"/>
          <w:szCs w:val="28"/>
        </w:rPr>
      </w:pPr>
    </w:p>
    <w:p w14:paraId="6BF99FB0" w14:textId="40E5308C" w:rsidR="005F3941" w:rsidRPr="009D2AB9" w:rsidRDefault="005F3941" w:rsidP="005F3941">
      <w:pPr>
        <w:rPr>
          <w:rFonts w:ascii="Cambria" w:hAnsi="Cambria"/>
          <w:b/>
          <w:bCs/>
          <w:color w:val="ED7D31" w:themeColor="accent2"/>
          <w:sz w:val="28"/>
          <w:szCs w:val="28"/>
        </w:rPr>
      </w:pPr>
      <w:r w:rsidRPr="009D2AB9">
        <w:rPr>
          <w:rFonts w:ascii="Cambria" w:hAnsi="Cambria"/>
          <w:b/>
          <w:bCs/>
          <w:color w:val="ED7D31" w:themeColor="accent2"/>
          <w:sz w:val="28"/>
          <w:szCs w:val="28"/>
        </w:rPr>
        <w:t>Additional Marketing Messages for Masterpiece Living Communities</w:t>
      </w:r>
      <w:r w:rsidR="00945E56" w:rsidRPr="009D2AB9">
        <w:rPr>
          <w:rFonts w:ascii="Cambria" w:hAnsi="Cambria"/>
          <w:b/>
          <w:bCs/>
          <w:color w:val="ED7D31" w:themeColor="accent2"/>
          <w:sz w:val="28"/>
          <w:szCs w:val="28"/>
        </w:rPr>
        <w:t>:</w:t>
      </w:r>
    </w:p>
    <w:p w14:paraId="698455C4" w14:textId="74111E5E" w:rsidR="00882303" w:rsidRPr="00764A46" w:rsidRDefault="005F3941" w:rsidP="00764A46">
      <w:pPr>
        <w:pStyle w:val="ListParagraph"/>
        <w:numPr>
          <w:ilvl w:val="0"/>
          <w:numId w:val="7"/>
        </w:numPr>
        <w:spacing w:after="240"/>
        <w:contextualSpacing w:val="0"/>
        <w:rPr>
          <w:rFonts w:ascii="Cambria" w:hAnsi="Cambria"/>
        </w:rPr>
      </w:pPr>
      <w:r w:rsidRPr="00882303">
        <w:rPr>
          <w:rFonts w:ascii="Cambria" w:hAnsi="Cambria"/>
        </w:rPr>
        <w:t>Have you heard of the book Successful Aging?</w:t>
      </w:r>
      <w:r w:rsidR="00882303" w:rsidRPr="00882303">
        <w:rPr>
          <w:rFonts w:ascii="Cambria" w:hAnsi="Cambria"/>
        </w:rPr>
        <w:t xml:space="preserve"> </w:t>
      </w:r>
      <w:r w:rsidRPr="00882303">
        <w:rPr>
          <w:rFonts w:ascii="Cambria" w:hAnsi="Cambria"/>
        </w:rPr>
        <w:t xml:space="preserve">It </w:t>
      </w:r>
      <w:r w:rsidR="00882303" w:rsidRPr="00882303">
        <w:rPr>
          <w:rFonts w:ascii="Cambria" w:hAnsi="Cambria"/>
        </w:rPr>
        <w:t>shares</w:t>
      </w:r>
      <w:r w:rsidRPr="00882303">
        <w:rPr>
          <w:rFonts w:ascii="Cambria" w:hAnsi="Cambria"/>
        </w:rPr>
        <w:t xml:space="preserve"> the results of a ten-year study on</w:t>
      </w:r>
      <w:r w:rsidR="00945E56" w:rsidRPr="00882303">
        <w:rPr>
          <w:rFonts w:ascii="Cambria" w:hAnsi="Cambria"/>
        </w:rPr>
        <w:t xml:space="preserve"> </w:t>
      </w:r>
      <w:r w:rsidRPr="00882303">
        <w:rPr>
          <w:rFonts w:ascii="Cambria" w:hAnsi="Cambria"/>
        </w:rPr>
        <w:t>how to age successfully. Dr. Kahn, the co-author, worked with the Masterpiece Alliance</w:t>
      </w:r>
      <w:r w:rsidR="00764A46">
        <w:rPr>
          <w:rFonts w:ascii="Cambria" w:hAnsi="Cambria"/>
        </w:rPr>
        <w:t xml:space="preserve"> </w:t>
      </w:r>
      <w:r w:rsidRPr="00764A46">
        <w:rPr>
          <w:rFonts w:ascii="Cambria" w:hAnsi="Cambria"/>
        </w:rPr>
        <w:t>Foundation to help develop Masterpiece Living, which supports residents on their aging</w:t>
      </w:r>
      <w:r w:rsidR="00945E56" w:rsidRPr="00764A46">
        <w:rPr>
          <w:rFonts w:ascii="Cambria" w:hAnsi="Cambria"/>
        </w:rPr>
        <w:t xml:space="preserve"> </w:t>
      </w:r>
      <w:r w:rsidRPr="00764A46">
        <w:rPr>
          <w:rFonts w:ascii="Cambria" w:hAnsi="Cambria"/>
        </w:rPr>
        <w:t>journey.</w:t>
      </w:r>
    </w:p>
    <w:p w14:paraId="44BFDF5B" w14:textId="20755D2E" w:rsidR="00882303" w:rsidRPr="00882303" w:rsidRDefault="005F3941" w:rsidP="00764A46">
      <w:pPr>
        <w:pStyle w:val="ListParagraph"/>
        <w:numPr>
          <w:ilvl w:val="0"/>
          <w:numId w:val="7"/>
        </w:numPr>
        <w:spacing w:after="240"/>
        <w:contextualSpacing w:val="0"/>
        <w:rPr>
          <w:rFonts w:ascii="Cambria" w:hAnsi="Cambria"/>
        </w:rPr>
      </w:pPr>
      <w:r w:rsidRPr="00882303">
        <w:rPr>
          <w:rFonts w:ascii="Cambria" w:hAnsi="Cambria"/>
        </w:rPr>
        <w:t xml:space="preserve">The book </w:t>
      </w:r>
      <w:r w:rsidRPr="00461A61">
        <w:rPr>
          <w:rFonts w:ascii="Cambria" w:hAnsi="Cambria"/>
          <w:i/>
          <w:iCs/>
        </w:rPr>
        <w:t xml:space="preserve">Live Long, Die Short: An Authentic Guide to </w:t>
      </w:r>
      <w:r w:rsidR="00764A46" w:rsidRPr="00461A61">
        <w:rPr>
          <w:rFonts w:ascii="Cambria" w:hAnsi="Cambria"/>
          <w:i/>
          <w:iCs/>
        </w:rPr>
        <w:t xml:space="preserve">Health and </w:t>
      </w:r>
      <w:r w:rsidRPr="00461A61">
        <w:rPr>
          <w:rFonts w:ascii="Cambria" w:hAnsi="Cambria"/>
          <w:i/>
          <w:iCs/>
        </w:rPr>
        <w:t>Successful Aging</w:t>
      </w:r>
      <w:r w:rsidRPr="00882303">
        <w:rPr>
          <w:rFonts w:ascii="Cambria" w:hAnsi="Cambria"/>
        </w:rPr>
        <w:t xml:space="preserve"> is a great resource </w:t>
      </w:r>
      <w:r w:rsidR="00827F2B">
        <w:rPr>
          <w:rFonts w:ascii="Cambria" w:hAnsi="Cambria"/>
        </w:rPr>
        <w:t xml:space="preserve">for </w:t>
      </w:r>
      <w:r w:rsidR="00764A46">
        <w:rPr>
          <w:rFonts w:ascii="Cambria" w:hAnsi="Cambria"/>
        </w:rPr>
        <w:t>our values</w:t>
      </w:r>
      <w:r w:rsidRPr="00882303">
        <w:rPr>
          <w:rFonts w:ascii="Cambria" w:hAnsi="Cambria"/>
        </w:rPr>
        <w:t xml:space="preserve">. We work to create </w:t>
      </w:r>
      <w:r w:rsidR="00891F22">
        <w:rPr>
          <w:rFonts w:ascii="Cambria" w:hAnsi="Cambria"/>
        </w:rPr>
        <w:t xml:space="preserve">an </w:t>
      </w:r>
      <w:r w:rsidRPr="00882303">
        <w:rPr>
          <w:rFonts w:ascii="Cambria" w:hAnsi="Cambria"/>
        </w:rPr>
        <w:t>environment</w:t>
      </w:r>
      <w:r w:rsidR="00764A46">
        <w:rPr>
          <w:rFonts w:ascii="Cambria" w:hAnsi="Cambria"/>
        </w:rPr>
        <w:t xml:space="preserve"> </w:t>
      </w:r>
      <w:r w:rsidRPr="00882303">
        <w:rPr>
          <w:rFonts w:ascii="Cambria" w:hAnsi="Cambria"/>
        </w:rPr>
        <w:t xml:space="preserve">that embraces the </w:t>
      </w:r>
      <w:r w:rsidRPr="00461A61">
        <w:rPr>
          <w:rFonts w:ascii="Cambria" w:hAnsi="Cambria"/>
          <w:u w:val="single"/>
        </w:rPr>
        <w:t>10 Tips to Successful Aging</w:t>
      </w:r>
      <w:r w:rsidRPr="00882303">
        <w:rPr>
          <w:rFonts w:ascii="Cambria" w:hAnsi="Cambria"/>
        </w:rPr>
        <w:t xml:space="preserve"> highlighted in the book. In</w:t>
      </w:r>
      <w:r w:rsidR="001B33D6" w:rsidRPr="00882303">
        <w:rPr>
          <w:rFonts w:ascii="Cambria" w:hAnsi="Cambria"/>
        </w:rPr>
        <w:t xml:space="preserve"> </w:t>
      </w:r>
      <w:r w:rsidRPr="00882303">
        <w:rPr>
          <w:rFonts w:ascii="Cambria" w:hAnsi="Cambria"/>
        </w:rPr>
        <w:t>fact, we partner with Masterpiece Living</w:t>
      </w:r>
      <w:r w:rsidR="001F6377">
        <w:rPr>
          <w:rFonts w:ascii="Cambria" w:hAnsi="Cambria"/>
        </w:rPr>
        <w:t>,</w:t>
      </w:r>
      <w:r w:rsidRPr="00882303">
        <w:rPr>
          <w:rFonts w:ascii="Cambria" w:hAnsi="Cambria"/>
        </w:rPr>
        <w:t xml:space="preserve"> and their President, Dr. Roger</w:t>
      </w:r>
      <w:r w:rsidR="001B33D6" w:rsidRPr="00882303">
        <w:rPr>
          <w:rFonts w:ascii="Cambria" w:hAnsi="Cambria"/>
        </w:rPr>
        <w:t xml:space="preserve"> </w:t>
      </w:r>
      <w:r w:rsidRPr="00882303">
        <w:rPr>
          <w:rFonts w:ascii="Cambria" w:hAnsi="Cambria"/>
        </w:rPr>
        <w:t>Landry, is the author of the book.</w:t>
      </w:r>
    </w:p>
    <w:p w14:paraId="4ED17A2E" w14:textId="67FB6F0D" w:rsidR="005F3941" w:rsidRPr="00764A46" w:rsidRDefault="005F3941" w:rsidP="00764A46">
      <w:pPr>
        <w:pStyle w:val="ListParagraph"/>
        <w:numPr>
          <w:ilvl w:val="0"/>
          <w:numId w:val="7"/>
        </w:numPr>
        <w:spacing w:after="240"/>
        <w:contextualSpacing w:val="0"/>
        <w:rPr>
          <w:rFonts w:ascii="Cambria" w:hAnsi="Cambria"/>
        </w:rPr>
      </w:pPr>
      <w:r w:rsidRPr="00882303">
        <w:rPr>
          <w:rFonts w:ascii="Cambria" w:hAnsi="Cambria"/>
        </w:rPr>
        <w:t xml:space="preserve">We are </w:t>
      </w:r>
      <w:r w:rsidR="000A65CD" w:rsidRPr="00882303">
        <w:rPr>
          <w:rFonts w:ascii="Cambria" w:hAnsi="Cambria"/>
        </w:rPr>
        <w:t>partnered with</w:t>
      </w:r>
      <w:r w:rsidRPr="00882303">
        <w:rPr>
          <w:rFonts w:ascii="Cambria" w:hAnsi="Cambria"/>
        </w:rPr>
        <w:t xml:space="preserve"> Masterpiece Living and that makes us one of the few communities in</w:t>
      </w:r>
      <w:r w:rsidR="00764A46">
        <w:rPr>
          <w:rFonts w:ascii="Cambria" w:hAnsi="Cambria"/>
        </w:rPr>
        <w:t xml:space="preserve"> </w:t>
      </w:r>
      <w:r w:rsidRPr="00764A46">
        <w:rPr>
          <w:rFonts w:ascii="Cambria" w:hAnsi="Cambria"/>
        </w:rPr>
        <w:t>the country that has</w:t>
      </w:r>
      <w:r w:rsidR="00857756">
        <w:rPr>
          <w:rFonts w:ascii="Cambria" w:hAnsi="Cambria"/>
        </w:rPr>
        <w:t xml:space="preserve"> </w:t>
      </w:r>
      <w:r w:rsidR="00130C5A">
        <w:rPr>
          <w:rFonts w:ascii="Cambria" w:hAnsi="Cambria"/>
        </w:rPr>
        <w:t xml:space="preserve">partnered </w:t>
      </w:r>
      <w:r w:rsidRPr="00764A46">
        <w:rPr>
          <w:rFonts w:ascii="Cambria" w:hAnsi="Cambria"/>
        </w:rPr>
        <w:t>with experts in aging to make sure that those who live her</w:t>
      </w:r>
      <w:r w:rsidR="000A65CD" w:rsidRPr="00764A46">
        <w:rPr>
          <w:rFonts w:ascii="Cambria" w:hAnsi="Cambria"/>
        </w:rPr>
        <w:t xml:space="preserve">e </w:t>
      </w:r>
      <w:r w:rsidRPr="00764A46">
        <w:rPr>
          <w:rFonts w:ascii="Cambria" w:hAnsi="Cambria"/>
        </w:rPr>
        <w:t>continue to grow in all aspects of their lives.</w:t>
      </w:r>
    </w:p>
    <w:p w14:paraId="3BE525BA" w14:textId="1A5D1E11" w:rsidR="005F3941" w:rsidRPr="00882303" w:rsidRDefault="00764A46" w:rsidP="00764A46">
      <w:pPr>
        <w:pStyle w:val="ListParagraph"/>
        <w:numPr>
          <w:ilvl w:val="0"/>
          <w:numId w:val="7"/>
        </w:numPr>
        <w:spacing w:after="240"/>
        <w:contextualSpacing w:val="0"/>
        <w:rPr>
          <w:rFonts w:ascii="Cambria" w:hAnsi="Cambria"/>
        </w:rPr>
      </w:pPr>
      <w:r>
        <w:rPr>
          <w:rFonts w:ascii="Cambria" w:hAnsi="Cambria"/>
        </w:rPr>
        <w:t>We</w:t>
      </w:r>
      <w:r w:rsidR="005F3941" w:rsidRPr="00882303">
        <w:rPr>
          <w:rFonts w:ascii="Cambria" w:hAnsi="Cambria"/>
        </w:rPr>
        <w:t xml:space="preserve"> know and believe that older adults can continue to grow</w:t>
      </w:r>
      <w:r w:rsidR="00882303">
        <w:rPr>
          <w:rFonts w:ascii="Cambria" w:hAnsi="Cambria"/>
        </w:rPr>
        <w:t xml:space="preserve"> </w:t>
      </w:r>
      <w:r w:rsidR="005F3941" w:rsidRPr="00882303">
        <w:rPr>
          <w:rFonts w:ascii="Cambria" w:hAnsi="Cambria"/>
        </w:rPr>
        <w:t xml:space="preserve">for as long as </w:t>
      </w:r>
      <w:r w:rsidR="00CF6F57" w:rsidRPr="00882303">
        <w:rPr>
          <w:rFonts w:ascii="Cambria" w:hAnsi="Cambria"/>
        </w:rPr>
        <w:t>they are</w:t>
      </w:r>
      <w:r w:rsidR="005F3941" w:rsidRPr="00882303">
        <w:rPr>
          <w:rFonts w:ascii="Cambria" w:hAnsi="Cambria"/>
        </w:rPr>
        <w:t xml:space="preserve"> alive. So</w:t>
      </w:r>
      <w:r w:rsidR="009D2AB9" w:rsidRPr="00882303">
        <w:rPr>
          <w:rFonts w:ascii="Cambria" w:hAnsi="Cambria"/>
        </w:rPr>
        <w:t>,</w:t>
      </w:r>
      <w:r w:rsidR="005F3941" w:rsidRPr="00882303">
        <w:rPr>
          <w:rFonts w:ascii="Cambria" w:hAnsi="Cambria"/>
        </w:rPr>
        <w:t xml:space="preserve"> whether </w:t>
      </w:r>
      <w:r w:rsidR="00130C5A">
        <w:rPr>
          <w:rFonts w:ascii="Cambria" w:hAnsi="Cambria"/>
        </w:rPr>
        <w:t xml:space="preserve">one focuses on </w:t>
      </w:r>
      <w:r w:rsidR="005F3941" w:rsidRPr="00882303">
        <w:rPr>
          <w:rFonts w:ascii="Cambria" w:hAnsi="Cambria"/>
        </w:rPr>
        <w:t xml:space="preserve">physical, </w:t>
      </w:r>
      <w:r>
        <w:rPr>
          <w:rFonts w:ascii="Cambria" w:hAnsi="Cambria"/>
        </w:rPr>
        <w:t>intellectual</w:t>
      </w:r>
      <w:r w:rsidR="005F3941" w:rsidRPr="00882303">
        <w:rPr>
          <w:rFonts w:ascii="Cambria" w:hAnsi="Cambria"/>
        </w:rPr>
        <w:t xml:space="preserve">, </w:t>
      </w:r>
      <w:r w:rsidR="00871292" w:rsidRPr="00882303">
        <w:rPr>
          <w:rFonts w:ascii="Cambria" w:hAnsi="Cambria"/>
        </w:rPr>
        <w:t>social,</w:t>
      </w:r>
      <w:r w:rsidR="005F3941" w:rsidRPr="00882303">
        <w:rPr>
          <w:rFonts w:ascii="Cambria" w:hAnsi="Cambria"/>
        </w:rPr>
        <w:t xml:space="preserve"> </w:t>
      </w:r>
      <w:r w:rsidR="00EE483D">
        <w:rPr>
          <w:rFonts w:ascii="Cambria" w:hAnsi="Cambria"/>
        </w:rPr>
        <w:t>and/</w:t>
      </w:r>
      <w:r w:rsidR="005F3941" w:rsidRPr="00882303">
        <w:rPr>
          <w:rFonts w:ascii="Cambria" w:hAnsi="Cambria"/>
        </w:rPr>
        <w:t>or spiritual</w:t>
      </w:r>
      <w:r w:rsidR="00130C5A">
        <w:rPr>
          <w:rFonts w:ascii="Cambria" w:hAnsi="Cambria"/>
        </w:rPr>
        <w:t xml:space="preserve"> </w:t>
      </w:r>
      <w:r w:rsidR="00EE483D">
        <w:rPr>
          <w:rFonts w:ascii="Cambria" w:hAnsi="Cambria"/>
        </w:rPr>
        <w:t>aspects of health</w:t>
      </w:r>
      <w:r w:rsidR="005F3941" w:rsidRPr="00882303">
        <w:rPr>
          <w:rFonts w:ascii="Cambria" w:hAnsi="Cambria"/>
        </w:rPr>
        <w:t xml:space="preserve">, </w:t>
      </w:r>
      <w:r w:rsidR="006219D1" w:rsidRPr="00882303">
        <w:rPr>
          <w:rFonts w:ascii="Cambria" w:hAnsi="Cambria"/>
        </w:rPr>
        <w:t>you will</w:t>
      </w:r>
      <w:r w:rsidR="005F3941" w:rsidRPr="00882303">
        <w:rPr>
          <w:rFonts w:ascii="Cambria" w:hAnsi="Cambria"/>
        </w:rPr>
        <w:t xml:space="preserve"> find more</w:t>
      </w:r>
      <w:r w:rsidR="006C3431" w:rsidRPr="00882303">
        <w:rPr>
          <w:rFonts w:ascii="Cambria" w:hAnsi="Cambria"/>
        </w:rPr>
        <w:t xml:space="preserve"> </w:t>
      </w:r>
      <w:r w:rsidR="005F3941" w:rsidRPr="00882303">
        <w:rPr>
          <w:rFonts w:ascii="Cambria" w:hAnsi="Cambria"/>
        </w:rPr>
        <w:t>opportunities here to grow.</w:t>
      </w:r>
    </w:p>
    <w:p w14:paraId="512B6089" w14:textId="19C79DFD" w:rsidR="005F3941" w:rsidRPr="00764A46" w:rsidRDefault="005F3941" w:rsidP="00764A46">
      <w:pPr>
        <w:pStyle w:val="ListParagraph"/>
        <w:numPr>
          <w:ilvl w:val="0"/>
          <w:numId w:val="7"/>
        </w:numPr>
        <w:spacing w:after="240"/>
        <w:contextualSpacing w:val="0"/>
        <w:rPr>
          <w:rFonts w:ascii="Cambria" w:hAnsi="Cambria"/>
        </w:rPr>
      </w:pPr>
      <w:r w:rsidRPr="00764A46">
        <w:rPr>
          <w:rFonts w:ascii="Cambria" w:hAnsi="Cambria"/>
        </w:rPr>
        <w:t>Here, we don’t just claim people are happy and healthier</w:t>
      </w:r>
      <w:r w:rsidR="00764A46">
        <w:rPr>
          <w:rFonts w:ascii="Cambria" w:hAnsi="Cambria"/>
        </w:rPr>
        <w:t>—w</w:t>
      </w:r>
      <w:r w:rsidRPr="00764A46">
        <w:rPr>
          <w:rFonts w:ascii="Cambria" w:hAnsi="Cambria"/>
        </w:rPr>
        <w:t>e</w:t>
      </w:r>
      <w:r w:rsidR="00764A46">
        <w:rPr>
          <w:rFonts w:ascii="Cambria" w:hAnsi="Cambria"/>
        </w:rPr>
        <w:t xml:space="preserve"> collect</w:t>
      </w:r>
      <w:r w:rsidRPr="00764A46">
        <w:rPr>
          <w:rFonts w:ascii="Cambria" w:hAnsi="Cambria"/>
        </w:rPr>
        <w:t xml:space="preserve"> data</w:t>
      </w:r>
      <w:r w:rsidR="00764A46" w:rsidRPr="00764A46">
        <w:rPr>
          <w:rFonts w:ascii="Cambria" w:hAnsi="Cambria"/>
        </w:rPr>
        <w:t xml:space="preserve"> </w:t>
      </w:r>
      <w:r w:rsidRPr="00764A46">
        <w:rPr>
          <w:rFonts w:ascii="Cambria" w:hAnsi="Cambria"/>
        </w:rPr>
        <w:t xml:space="preserve">that shows it! </w:t>
      </w:r>
      <w:r w:rsidR="00871292">
        <w:rPr>
          <w:rFonts w:ascii="Cambria" w:hAnsi="Cambria"/>
        </w:rPr>
        <w:t>Y</w:t>
      </w:r>
      <w:r w:rsidR="00871292" w:rsidRPr="00764A46">
        <w:rPr>
          <w:rFonts w:ascii="Cambria" w:hAnsi="Cambria"/>
        </w:rPr>
        <w:t>ou</w:t>
      </w:r>
      <w:r w:rsidR="00871292">
        <w:rPr>
          <w:rFonts w:ascii="Cambria" w:hAnsi="Cambria"/>
        </w:rPr>
        <w:t xml:space="preserve"> are</w:t>
      </w:r>
      <w:r w:rsidRPr="00764A46">
        <w:rPr>
          <w:rFonts w:ascii="Cambria" w:hAnsi="Cambria"/>
        </w:rPr>
        <w:t xml:space="preserve"> invited to participate in the Masterpiece</w:t>
      </w:r>
      <w:r w:rsidR="006C3431" w:rsidRPr="00764A46">
        <w:rPr>
          <w:rFonts w:ascii="Cambria" w:hAnsi="Cambria"/>
        </w:rPr>
        <w:t xml:space="preserve"> </w:t>
      </w:r>
      <w:r w:rsidRPr="00764A46">
        <w:rPr>
          <w:rFonts w:ascii="Cambria" w:hAnsi="Cambria"/>
        </w:rPr>
        <w:t>Living Review process that will provide you with the opportunity to compare your lifestyle</w:t>
      </w:r>
      <w:r w:rsidR="006C3431" w:rsidRPr="00764A46">
        <w:rPr>
          <w:rFonts w:ascii="Cambria" w:hAnsi="Cambria"/>
        </w:rPr>
        <w:t xml:space="preserve"> </w:t>
      </w:r>
      <w:r w:rsidRPr="00764A46">
        <w:rPr>
          <w:rFonts w:ascii="Cambria" w:hAnsi="Cambria"/>
        </w:rPr>
        <w:t xml:space="preserve">with the lifestyle research </w:t>
      </w:r>
      <w:r w:rsidR="004A4361">
        <w:rPr>
          <w:rFonts w:ascii="Cambria" w:hAnsi="Cambria"/>
        </w:rPr>
        <w:t xml:space="preserve">that </w:t>
      </w:r>
      <w:r w:rsidRPr="00764A46">
        <w:rPr>
          <w:rFonts w:ascii="Cambria" w:hAnsi="Cambria"/>
        </w:rPr>
        <w:t xml:space="preserve">shows us </w:t>
      </w:r>
      <w:r w:rsidR="00331CBB">
        <w:rPr>
          <w:rFonts w:ascii="Cambria" w:hAnsi="Cambria"/>
        </w:rPr>
        <w:t xml:space="preserve">what </w:t>
      </w:r>
      <w:r w:rsidRPr="00764A46">
        <w:rPr>
          <w:rFonts w:ascii="Cambria" w:hAnsi="Cambria"/>
        </w:rPr>
        <w:t xml:space="preserve">will most likely lead </w:t>
      </w:r>
      <w:r w:rsidR="00EE483D">
        <w:rPr>
          <w:rFonts w:ascii="Cambria" w:hAnsi="Cambria"/>
        </w:rPr>
        <w:t xml:space="preserve">one </w:t>
      </w:r>
      <w:r w:rsidRPr="00764A46">
        <w:rPr>
          <w:rFonts w:ascii="Cambria" w:hAnsi="Cambria"/>
        </w:rPr>
        <w:t>on a successful</w:t>
      </w:r>
      <w:r w:rsidR="006C3431" w:rsidRPr="00764A46">
        <w:rPr>
          <w:rFonts w:ascii="Cambria" w:hAnsi="Cambria"/>
        </w:rPr>
        <w:t xml:space="preserve"> </w:t>
      </w:r>
      <w:r w:rsidRPr="00764A46">
        <w:rPr>
          <w:rFonts w:ascii="Cambria" w:hAnsi="Cambria"/>
        </w:rPr>
        <w:t xml:space="preserve">aging journey. </w:t>
      </w:r>
    </w:p>
    <w:p w14:paraId="2639B657" w14:textId="3E0228C4" w:rsidR="005F3941" w:rsidRPr="00764A46" w:rsidRDefault="005F3941" w:rsidP="00764A46">
      <w:pPr>
        <w:pStyle w:val="ListParagraph"/>
        <w:numPr>
          <w:ilvl w:val="0"/>
          <w:numId w:val="7"/>
        </w:numPr>
        <w:spacing w:after="240"/>
        <w:contextualSpacing w:val="0"/>
        <w:rPr>
          <w:rFonts w:ascii="Cambria" w:hAnsi="Cambria"/>
        </w:rPr>
      </w:pPr>
      <w:r w:rsidRPr="00882303">
        <w:rPr>
          <w:rFonts w:ascii="Cambria" w:hAnsi="Cambria"/>
        </w:rPr>
        <w:t>All communities will offer you safety</w:t>
      </w:r>
      <w:r w:rsidR="002042AC">
        <w:rPr>
          <w:rFonts w:ascii="Cambria" w:hAnsi="Cambria"/>
        </w:rPr>
        <w:t xml:space="preserve"> and</w:t>
      </w:r>
      <w:r w:rsidRPr="00882303">
        <w:rPr>
          <w:rFonts w:ascii="Cambria" w:hAnsi="Cambria"/>
        </w:rPr>
        <w:t xml:space="preserve"> comfort</w:t>
      </w:r>
      <w:r w:rsidR="002042AC">
        <w:rPr>
          <w:rFonts w:ascii="Cambria" w:hAnsi="Cambria"/>
        </w:rPr>
        <w:t>,</w:t>
      </w:r>
      <w:r w:rsidRPr="00882303">
        <w:rPr>
          <w:rFonts w:ascii="Cambria" w:hAnsi="Cambria"/>
        </w:rPr>
        <w:t xml:space="preserve"> and </w:t>
      </w:r>
      <w:r w:rsidR="00764A46">
        <w:rPr>
          <w:rFonts w:ascii="Cambria" w:hAnsi="Cambria"/>
        </w:rPr>
        <w:t xml:space="preserve">many will </w:t>
      </w:r>
      <w:r w:rsidRPr="00882303">
        <w:rPr>
          <w:rFonts w:ascii="Cambria" w:hAnsi="Cambria"/>
        </w:rPr>
        <w:t xml:space="preserve">even </w:t>
      </w:r>
      <w:r w:rsidR="00764A46">
        <w:rPr>
          <w:rFonts w:ascii="Cambria" w:hAnsi="Cambria"/>
        </w:rPr>
        <w:t>offer a</w:t>
      </w:r>
      <w:r w:rsidRPr="00882303">
        <w:rPr>
          <w:rFonts w:ascii="Cambria" w:hAnsi="Cambria"/>
        </w:rPr>
        <w:t xml:space="preserve"> fitness center. Here we offer all that</w:t>
      </w:r>
      <w:r w:rsidR="00764A46">
        <w:rPr>
          <w:rFonts w:ascii="Cambria" w:hAnsi="Cambria"/>
        </w:rPr>
        <w:t xml:space="preserve"> </w:t>
      </w:r>
      <w:r w:rsidRPr="00764A46">
        <w:rPr>
          <w:rFonts w:ascii="Cambria" w:hAnsi="Cambria"/>
        </w:rPr>
        <w:t>and the opportunity to become all you want to be … the opportunity to grow. Your neighbors</w:t>
      </w:r>
      <w:r w:rsidR="006C3431" w:rsidRPr="00764A46">
        <w:rPr>
          <w:rFonts w:ascii="Cambria" w:hAnsi="Cambria"/>
        </w:rPr>
        <w:t xml:space="preserve"> </w:t>
      </w:r>
      <w:r w:rsidRPr="00764A46">
        <w:rPr>
          <w:rFonts w:ascii="Cambria" w:hAnsi="Cambria"/>
        </w:rPr>
        <w:t xml:space="preserve">will be growing with you, which makes it </w:t>
      </w:r>
      <w:r w:rsidR="00EE5F9E" w:rsidRPr="00764A46">
        <w:rPr>
          <w:rFonts w:ascii="Cambria" w:hAnsi="Cambria"/>
        </w:rPr>
        <w:t>more</w:t>
      </w:r>
      <w:r w:rsidRPr="00764A46">
        <w:rPr>
          <w:rFonts w:ascii="Cambria" w:hAnsi="Cambria"/>
        </w:rPr>
        <w:t xml:space="preserve"> exciting. </w:t>
      </w:r>
      <w:r w:rsidR="002042AC">
        <w:rPr>
          <w:rFonts w:ascii="Cambria" w:hAnsi="Cambria"/>
        </w:rPr>
        <w:t xml:space="preserve"> </w:t>
      </w:r>
      <w:r w:rsidRPr="00764A46">
        <w:rPr>
          <w:rFonts w:ascii="Cambria" w:hAnsi="Cambria"/>
        </w:rPr>
        <w:t>We</w:t>
      </w:r>
      <w:r w:rsidR="002042AC">
        <w:rPr>
          <w:rFonts w:ascii="Cambria" w:hAnsi="Cambria"/>
        </w:rPr>
        <w:t xml:space="preserve"> are</w:t>
      </w:r>
      <w:r w:rsidRPr="00764A46">
        <w:rPr>
          <w:rFonts w:ascii="Cambria" w:hAnsi="Cambria"/>
        </w:rPr>
        <w:t xml:space="preserve"> more like a college</w:t>
      </w:r>
      <w:r w:rsidR="006C3431" w:rsidRPr="00764A46">
        <w:rPr>
          <w:rFonts w:ascii="Cambria" w:hAnsi="Cambria"/>
        </w:rPr>
        <w:t xml:space="preserve"> </w:t>
      </w:r>
      <w:r w:rsidRPr="00764A46">
        <w:rPr>
          <w:rFonts w:ascii="Cambria" w:hAnsi="Cambria"/>
        </w:rPr>
        <w:t>campus than a retirement community!</w:t>
      </w:r>
    </w:p>
    <w:p w14:paraId="2ECEB7F2" w14:textId="5549C029" w:rsidR="00764A46" w:rsidRPr="00764A46" w:rsidRDefault="005F3941" w:rsidP="00764A46">
      <w:pPr>
        <w:pStyle w:val="ListParagraph"/>
        <w:numPr>
          <w:ilvl w:val="0"/>
          <w:numId w:val="7"/>
        </w:numPr>
        <w:spacing w:after="240"/>
        <w:contextualSpacing w:val="0"/>
        <w:rPr>
          <w:rFonts w:ascii="Cambria" w:hAnsi="Cambria"/>
        </w:rPr>
      </w:pPr>
      <w:r w:rsidRPr="00882303">
        <w:rPr>
          <w:rFonts w:ascii="Cambria" w:hAnsi="Cambria"/>
        </w:rPr>
        <w:t xml:space="preserve">We </w:t>
      </w:r>
      <w:r w:rsidR="006B3F60" w:rsidRPr="00882303">
        <w:rPr>
          <w:rFonts w:ascii="Cambria" w:hAnsi="Cambria"/>
        </w:rPr>
        <w:t>recognize</w:t>
      </w:r>
      <w:r w:rsidRPr="00882303">
        <w:rPr>
          <w:rFonts w:ascii="Cambria" w:hAnsi="Cambria"/>
        </w:rPr>
        <w:t xml:space="preserve"> the skills, abilities, and experiences of each person </w:t>
      </w:r>
      <w:r w:rsidR="00764A46">
        <w:rPr>
          <w:rFonts w:ascii="Cambria" w:hAnsi="Cambria"/>
        </w:rPr>
        <w:t>who</w:t>
      </w:r>
      <w:r w:rsidRPr="00882303">
        <w:rPr>
          <w:rFonts w:ascii="Cambria" w:hAnsi="Cambria"/>
        </w:rPr>
        <w:t xml:space="preserve"> lives here. We</w:t>
      </w:r>
      <w:r w:rsidR="00764A46">
        <w:rPr>
          <w:rFonts w:ascii="Cambria" w:hAnsi="Cambria"/>
        </w:rPr>
        <w:t xml:space="preserve"> </w:t>
      </w:r>
      <w:r w:rsidRPr="00764A46">
        <w:rPr>
          <w:rFonts w:ascii="Cambria" w:hAnsi="Cambria"/>
        </w:rPr>
        <w:t xml:space="preserve">encourage </w:t>
      </w:r>
      <w:r w:rsidR="00794D67">
        <w:rPr>
          <w:rFonts w:ascii="Cambria" w:hAnsi="Cambria"/>
        </w:rPr>
        <w:t xml:space="preserve">the </w:t>
      </w:r>
      <w:r w:rsidRPr="00764A46">
        <w:rPr>
          <w:rFonts w:ascii="Cambria" w:hAnsi="Cambria"/>
        </w:rPr>
        <w:t>residents to take ownership of their community. They do that through leading</w:t>
      </w:r>
      <w:r w:rsidR="006C3431" w:rsidRPr="00764A46">
        <w:rPr>
          <w:rFonts w:ascii="Cambria" w:hAnsi="Cambria"/>
        </w:rPr>
        <w:t xml:space="preserve"> </w:t>
      </w:r>
      <w:r w:rsidRPr="00764A46">
        <w:rPr>
          <w:rFonts w:ascii="Cambria" w:hAnsi="Cambria"/>
        </w:rPr>
        <w:t xml:space="preserve">events and experiences for their fellow neighbors and </w:t>
      </w:r>
      <w:r w:rsidR="00764A46">
        <w:rPr>
          <w:rFonts w:ascii="Cambria" w:hAnsi="Cambria"/>
        </w:rPr>
        <w:t>by</w:t>
      </w:r>
      <w:r w:rsidRPr="00764A46">
        <w:rPr>
          <w:rFonts w:ascii="Cambria" w:hAnsi="Cambria"/>
        </w:rPr>
        <w:t xml:space="preserve"> partnering with </w:t>
      </w:r>
      <w:r w:rsidR="00834FA0">
        <w:rPr>
          <w:rFonts w:ascii="Cambria" w:hAnsi="Cambria"/>
        </w:rPr>
        <w:t xml:space="preserve">others, working </w:t>
      </w:r>
      <w:r w:rsidRPr="00764A46">
        <w:rPr>
          <w:rFonts w:ascii="Cambria" w:hAnsi="Cambria"/>
        </w:rPr>
        <w:t>together to make this community a place of growth and potential.</w:t>
      </w:r>
    </w:p>
    <w:p w14:paraId="6E703283" w14:textId="248D0A70" w:rsidR="005F3941" w:rsidRPr="00764A46" w:rsidRDefault="005F3941" w:rsidP="00764A46">
      <w:pPr>
        <w:pStyle w:val="ListParagraph"/>
        <w:numPr>
          <w:ilvl w:val="0"/>
          <w:numId w:val="7"/>
        </w:numPr>
        <w:spacing w:after="240"/>
        <w:contextualSpacing w:val="0"/>
        <w:rPr>
          <w:rFonts w:ascii="Cambria" w:hAnsi="Cambria"/>
        </w:rPr>
      </w:pPr>
      <w:r w:rsidRPr="00882303">
        <w:rPr>
          <w:rFonts w:ascii="Cambria" w:hAnsi="Cambria"/>
        </w:rPr>
        <w:t>We are a village here at [community] and just like any other village, everyone has a role.</w:t>
      </w:r>
      <w:r w:rsidR="00834FA0">
        <w:rPr>
          <w:rFonts w:ascii="Cambria" w:hAnsi="Cambria"/>
        </w:rPr>
        <w:t xml:space="preserve"> </w:t>
      </w:r>
      <w:r w:rsidR="00764A46">
        <w:rPr>
          <w:rFonts w:ascii="Cambria" w:hAnsi="Cambria"/>
        </w:rPr>
        <w:t xml:space="preserve"> </w:t>
      </w:r>
      <w:r w:rsidRPr="00764A46">
        <w:rPr>
          <w:rFonts w:ascii="Cambria" w:hAnsi="Cambria"/>
        </w:rPr>
        <w:t xml:space="preserve">Some are teachers, some are artists… how would you </w:t>
      </w:r>
      <w:r w:rsidR="00834FA0">
        <w:rPr>
          <w:rFonts w:ascii="Cambria" w:hAnsi="Cambria"/>
        </w:rPr>
        <w:t xml:space="preserve">like to </w:t>
      </w:r>
      <w:r w:rsidRPr="00764A46">
        <w:rPr>
          <w:rFonts w:ascii="Cambria" w:hAnsi="Cambria"/>
        </w:rPr>
        <w:t xml:space="preserve">contribute to </w:t>
      </w:r>
      <w:r w:rsidR="00834FA0">
        <w:rPr>
          <w:rFonts w:ascii="Cambria" w:hAnsi="Cambria"/>
        </w:rPr>
        <w:t>our</w:t>
      </w:r>
      <w:r w:rsidRPr="00764A46">
        <w:rPr>
          <w:rFonts w:ascii="Cambria" w:hAnsi="Cambria"/>
        </w:rPr>
        <w:t xml:space="preserve"> village?”</w:t>
      </w:r>
    </w:p>
    <w:p w14:paraId="1088572B" w14:textId="7D3C1B64" w:rsidR="005F3941" w:rsidRPr="00764A46" w:rsidRDefault="005F3941" w:rsidP="00764A46">
      <w:pPr>
        <w:pStyle w:val="ListParagraph"/>
        <w:numPr>
          <w:ilvl w:val="0"/>
          <w:numId w:val="7"/>
        </w:numPr>
        <w:spacing w:after="240"/>
        <w:contextualSpacing w:val="0"/>
        <w:rPr>
          <w:rFonts w:ascii="Cambria" w:hAnsi="Cambria"/>
        </w:rPr>
      </w:pPr>
      <w:r w:rsidRPr="00882303">
        <w:rPr>
          <w:rFonts w:ascii="Cambria" w:hAnsi="Cambria"/>
        </w:rPr>
        <w:t>Since Masterpiece Living partnered with [community], I’ve been empowered to support my</w:t>
      </w:r>
      <w:r w:rsidR="00764A46">
        <w:rPr>
          <w:rFonts w:ascii="Cambria" w:hAnsi="Cambria"/>
        </w:rPr>
        <w:t xml:space="preserve"> </w:t>
      </w:r>
      <w:r w:rsidRPr="00764A46">
        <w:rPr>
          <w:rFonts w:ascii="Cambria" w:hAnsi="Cambria"/>
        </w:rPr>
        <w:t xml:space="preserve">own successful aging journey. This culture is not just for the residents, </w:t>
      </w:r>
      <w:r w:rsidR="00871292" w:rsidRPr="00764A46">
        <w:rPr>
          <w:rFonts w:ascii="Cambria" w:hAnsi="Cambria"/>
        </w:rPr>
        <w:t>it is</w:t>
      </w:r>
      <w:r w:rsidRPr="00764A46">
        <w:rPr>
          <w:rFonts w:ascii="Cambria" w:hAnsi="Cambria"/>
        </w:rPr>
        <w:t xml:space="preserve"> for the</w:t>
      </w:r>
      <w:r w:rsidR="00EE31FD" w:rsidRPr="00764A46">
        <w:rPr>
          <w:rFonts w:ascii="Cambria" w:hAnsi="Cambria"/>
        </w:rPr>
        <w:t xml:space="preserve"> </w:t>
      </w:r>
      <w:r w:rsidRPr="00764A46">
        <w:rPr>
          <w:rFonts w:ascii="Cambria" w:hAnsi="Cambria"/>
        </w:rPr>
        <w:t>entire</w:t>
      </w:r>
      <w:r w:rsidR="00EE31FD" w:rsidRPr="00764A46">
        <w:rPr>
          <w:rFonts w:ascii="Cambria" w:hAnsi="Cambria"/>
        </w:rPr>
        <w:t xml:space="preserve"> </w:t>
      </w:r>
      <w:r w:rsidRPr="00764A46">
        <w:rPr>
          <w:rFonts w:ascii="Cambria" w:hAnsi="Cambria"/>
        </w:rPr>
        <w:t>community. We want to support a culture that encourages all to age in a better way</w:t>
      </w:r>
      <w:r w:rsidR="00764A46">
        <w:rPr>
          <w:rFonts w:ascii="Cambria" w:hAnsi="Cambria"/>
        </w:rPr>
        <w:t xml:space="preserve">. </w:t>
      </w:r>
    </w:p>
    <w:p w14:paraId="402A2CE3" w14:textId="7099783F" w:rsidR="00523686" w:rsidRPr="00764A46" w:rsidRDefault="005F3941" w:rsidP="00764A46">
      <w:pPr>
        <w:pStyle w:val="ListParagraph"/>
        <w:numPr>
          <w:ilvl w:val="0"/>
          <w:numId w:val="7"/>
        </w:numPr>
        <w:spacing w:after="240"/>
        <w:contextualSpacing w:val="0"/>
        <w:rPr>
          <w:rFonts w:ascii="Cambria" w:hAnsi="Cambria"/>
        </w:rPr>
      </w:pPr>
      <w:r w:rsidRPr="00882303">
        <w:rPr>
          <w:rFonts w:ascii="Cambria" w:hAnsi="Cambria"/>
        </w:rPr>
        <w:t>Everyone at this community is on their own successful aging journey, and we support each</w:t>
      </w:r>
      <w:r w:rsidR="00EE31FD" w:rsidRPr="00764A46">
        <w:rPr>
          <w:rFonts w:ascii="Cambria" w:hAnsi="Cambria"/>
        </w:rPr>
        <w:t xml:space="preserve"> </w:t>
      </w:r>
      <w:r w:rsidRPr="00764A46">
        <w:rPr>
          <w:rFonts w:ascii="Cambria" w:hAnsi="Cambria"/>
        </w:rPr>
        <w:t>person through the Masterpiece Living culture</w:t>
      </w:r>
      <w:r w:rsidR="00CF6F57">
        <w:rPr>
          <w:rFonts w:ascii="Cambria" w:hAnsi="Cambria"/>
        </w:rPr>
        <w:t>.</w:t>
      </w:r>
    </w:p>
    <w:sectPr w:rsidR="00523686" w:rsidRPr="00764A46" w:rsidSect="00873357">
      <w:headerReference w:type="default" r:id="rId12"/>
      <w:footerReference w:type="default" r:id="rId13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18885" w14:textId="77777777" w:rsidR="00960327" w:rsidRDefault="00960327" w:rsidP="00E3722E">
      <w:pPr>
        <w:spacing w:after="0" w:line="240" w:lineRule="auto"/>
      </w:pPr>
      <w:r>
        <w:separator/>
      </w:r>
    </w:p>
  </w:endnote>
  <w:endnote w:type="continuationSeparator" w:id="0">
    <w:p w14:paraId="252D37C2" w14:textId="77777777" w:rsidR="00960327" w:rsidRDefault="00960327" w:rsidP="00E3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5E013" w14:textId="542CC0E5" w:rsidR="004B5DBF" w:rsidRPr="00E130F6" w:rsidRDefault="004B5DBF" w:rsidP="000A4B30">
    <w:pPr>
      <w:pStyle w:val="NormalWeb"/>
      <w:spacing w:before="0" w:beforeAutospacing="0" w:after="0" w:afterAutospacing="0"/>
      <w:jc w:val="center"/>
      <w:rPr>
        <w:sz w:val="14"/>
        <w:szCs w:val="14"/>
      </w:rPr>
    </w:pPr>
    <w:r w:rsidRPr="00E130F6">
      <w:rPr>
        <w:rFonts w:asciiTheme="minorHAnsi" w:hAnsi="Calibri" w:cstheme="minorBidi"/>
        <w:color w:val="000000" w:themeColor="text1"/>
        <w:kern w:val="24"/>
        <w:sz w:val="14"/>
        <w:szCs w:val="14"/>
      </w:rPr>
      <w:t>©201</w:t>
    </w:r>
    <w:r w:rsidR="000A4B30">
      <w:rPr>
        <w:rFonts w:asciiTheme="minorHAnsi" w:hAnsi="Calibri" w:cstheme="minorBidi"/>
        <w:color w:val="000000" w:themeColor="text1"/>
        <w:kern w:val="24"/>
        <w:sz w:val="14"/>
        <w:szCs w:val="14"/>
      </w:rPr>
      <w:t>9</w:t>
    </w:r>
    <w:r w:rsidRPr="00E130F6">
      <w:rPr>
        <w:rFonts w:asciiTheme="minorHAnsi" w:hAnsi="Calibri" w:cstheme="minorBidi"/>
        <w:color w:val="000000" w:themeColor="text1"/>
        <w:kern w:val="24"/>
        <w:sz w:val="14"/>
        <w:szCs w:val="14"/>
      </w:rPr>
      <w:t xml:space="preserve"> Masterpiece Living, LLC. Masterpiece Living is a registered service mark of Masterpiece Living, LLC.</w:t>
    </w:r>
  </w:p>
  <w:p w14:paraId="2D65E014" w14:textId="77777777" w:rsidR="004B5DBF" w:rsidRPr="00E130F6" w:rsidRDefault="004B5DBF" w:rsidP="000A4B30">
    <w:pPr>
      <w:pStyle w:val="NormalWeb"/>
      <w:spacing w:before="0" w:beforeAutospacing="0" w:after="0" w:afterAutospacing="0"/>
      <w:jc w:val="center"/>
      <w:rPr>
        <w:sz w:val="14"/>
        <w:szCs w:val="14"/>
      </w:rPr>
    </w:pPr>
    <w:r w:rsidRPr="00E130F6">
      <w:rPr>
        <w:rFonts w:asciiTheme="minorHAnsi" w:hAnsi="Calibri" w:cstheme="minorBidi"/>
        <w:color w:val="000000" w:themeColor="text1"/>
        <w:kern w:val="24"/>
        <w:sz w:val="14"/>
        <w:szCs w:val="14"/>
      </w:rPr>
      <w:t>The enclosed documents are for printing and distribution related to Masterpiece Living®.</w:t>
    </w:r>
  </w:p>
  <w:p w14:paraId="2D65E015" w14:textId="45A71DD5" w:rsidR="00E3722E" w:rsidRPr="004B5DBF" w:rsidRDefault="004B5DBF" w:rsidP="000A4B30">
    <w:pPr>
      <w:pStyle w:val="NormalWeb"/>
      <w:spacing w:before="0" w:beforeAutospacing="0" w:after="0" w:afterAutospacing="0"/>
      <w:jc w:val="center"/>
      <w:rPr>
        <w:sz w:val="14"/>
        <w:szCs w:val="14"/>
      </w:rPr>
    </w:pPr>
    <w:r w:rsidRPr="00E130F6">
      <w:rPr>
        <w:rFonts w:asciiTheme="minorHAnsi" w:hAnsi="Calibri" w:cstheme="minorBidi"/>
        <w:color w:val="000000" w:themeColor="text1"/>
        <w:kern w:val="24"/>
        <w:sz w:val="14"/>
        <w:szCs w:val="14"/>
      </w:rPr>
      <w:t>All documents are copyrighted by Masterpiece Living, LLC and may only be reproduced with prior written consent of Masterpiece Living, LLC.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BEDAB" w14:textId="77777777" w:rsidR="00960327" w:rsidRDefault="00960327" w:rsidP="00E3722E">
      <w:pPr>
        <w:spacing w:after="0" w:line="240" w:lineRule="auto"/>
      </w:pPr>
      <w:r>
        <w:separator/>
      </w:r>
    </w:p>
  </w:footnote>
  <w:footnote w:type="continuationSeparator" w:id="0">
    <w:p w14:paraId="2B0E6956" w14:textId="77777777" w:rsidR="00960327" w:rsidRDefault="00960327" w:rsidP="00E3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5E012" w14:textId="083F55FA" w:rsidR="00E3722E" w:rsidRDefault="00E3722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65E016" wp14:editId="14E57922">
          <wp:simplePos x="0" y="0"/>
          <wp:positionH relativeFrom="page">
            <wp:align>left</wp:align>
          </wp:positionH>
          <wp:positionV relativeFrom="paragraph">
            <wp:posOffset>245745</wp:posOffset>
          </wp:positionV>
          <wp:extent cx="8447986" cy="2032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15" r="774" b="19557"/>
                  <a:stretch/>
                </pic:blipFill>
                <pic:spPr bwMode="auto">
                  <a:xfrm>
                    <a:off x="0" y="0"/>
                    <a:ext cx="8463572" cy="203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F02"/>
    <w:multiLevelType w:val="hybridMultilevel"/>
    <w:tmpl w:val="31E80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B00A2"/>
    <w:multiLevelType w:val="hybridMultilevel"/>
    <w:tmpl w:val="63320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D0ABE"/>
    <w:multiLevelType w:val="hybridMultilevel"/>
    <w:tmpl w:val="8F8E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65315"/>
    <w:multiLevelType w:val="hybridMultilevel"/>
    <w:tmpl w:val="40A09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16E3D"/>
    <w:multiLevelType w:val="hybridMultilevel"/>
    <w:tmpl w:val="F74A8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63A70"/>
    <w:multiLevelType w:val="hybridMultilevel"/>
    <w:tmpl w:val="17C0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B0482"/>
    <w:multiLevelType w:val="hybridMultilevel"/>
    <w:tmpl w:val="E12CE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B0FA8"/>
    <w:multiLevelType w:val="hybridMultilevel"/>
    <w:tmpl w:val="29B67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AA322D"/>
    <w:multiLevelType w:val="hybridMultilevel"/>
    <w:tmpl w:val="043810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966B7"/>
    <w:multiLevelType w:val="hybridMultilevel"/>
    <w:tmpl w:val="80BAE2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DC694B"/>
    <w:multiLevelType w:val="hybridMultilevel"/>
    <w:tmpl w:val="5D6455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14384"/>
    <w:multiLevelType w:val="hybridMultilevel"/>
    <w:tmpl w:val="E130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03814"/>
    <w:multiLevelType w:val="hybridMultilevel"/>
    <w:tmpl w:val="2EA2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A2135"/>
    <w:multiLevelType w:val="hybridMultilevel"/>
    <w:tmpl w:val="E6943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03384C"/>
    <w:multiLevelType w:val="hybridMultilevel"/>
    <w:tmpl w:val="F1C6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21F95"/>
    <w:multiLevelType w:val="hybridMultilevel"/>
    <w:tmpl w:val="AB0A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E379C"/>
    <w:multiLevelType w:val="hybridMultilevel"/>
    <w:tmpl w:val="30AE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D5042C0">
      <w:numFmt w:val="bullet"/>
      <w:lvlText w:val="•"/>
      <w:lvlJc w:val="left"/>
      <w:pPr>
        <w:ind w:left="2160" w:hanging="360"/>
      </w:pPr>
      <w:rPr>
        <w:rFonts w:ascii="Cambria" w:eastAsiaTheme="minorHAnsi" w:hAnsi="Cambri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F33FE"/>
    <w:multiLevelType w:val="hybridMultilevel"/>
    <w:tmpl w:val="8618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15"/>
  </w:num>
  <w:num w:numId="5">
    <w:abstractNumId w:val="14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  <w:num w:numId="12">
    <w:abstractNumId w:val="13"/>
  </w:num>
  <w:num w:numId="13">
    <w:abstractNumId w:val="9"/>
  </w:num>
  <w:num w:numId="14">
    <w:abstractNumId w:val="2"/>
  </w:num>
  <w:num w:numId="15">
    <w:abstractNumId w:val="11"/>
  </w:num>
  <w:num w:numId="16">
    <w:abstractNumId w:val="1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sDQzNzcwN7I0NTRT0lEKTi0uzszPAykwrAUAXO9QkSwAAAA="/>
  </w:docVars>
  <w:rsids>
    <w:rsidRoot w:val="00E3722E"/>
    <w:rsid w:val="00046858"/>
    <w:rsid w:val="000A4B30"/>
    <w:rsid w:val="000A58E3"/>
    <w:rsid w:val="000A65CD"/>
    <w:rsid w:val="000C6232"/>
    <w:rsid w:val="000E7001"/>
    <w:rsid w:val="00130C5A"/>
    <w:rsid w:val="001B33D6"/>
    <w:rsid w:val="001E4E8E"/>
    <w:rsid w:val="001F6377"/>
    <w:rsid w:val="002042AC"/>
    <w:rsid w:val="00223477"/>
    <w:rsid w:val="002A71CA"/>
    <w:rsid w:val="002B6E5F"/>
    <w:rsid w:val="00331CBB"/>
    <w:rsid w:val="003C476F"/>
    <w:rsid w:val="00461A61"/>
    <w:rsid w:val="00466566"/>
    <w:rsid w:val="004A4361"/>
    <w:rsid w:val="004B5DBF"/>
    <w:rsid w:val="004F008C"/>
    <w:rsid w:val="00523686"/>
    <w:rsid w:val="00540CD0"/>
    <w:rsid w:val="0054139E"/>
    <w:rsid w:val="00565F6F"/>
    <w:rsid w:val="005761E5"/>
    <w:rsid w:val="005F1AA4"/>
    <w:rsid w:val="005F3941"/>
    <w:rsid w:val="005F47BD"/>
    <w:rsid w:val="00603DA5"/>
    <w:rsid w:val="00614E55"/>
    <w:rsid w:val="006219D1"/>
    <w:rsid w:val="00640174"/>
    <w:rsid w:val="006B3F60"/>
    <w:rsid w:val="006C3431"/>
    <w:rsid w:val="00710AFA"/>
    <w:rsid w:val="00727392"/>
    <w:rsid w:val="00764A46"/>
    <w:rsid w:val="00794D67"/>
    <w:rsid w:val="00811E86"/>
    <w:rsid w:val="00820E25"/>
    <w:rsid w:val="00827F2B"/>
    <w:rsid w:val="00834FA0"/>
    <w:rsid w:val="00857756"/>
    <w:rsid w:val="00871292"/>
    <w:rsid w:val="00873357"/>
    <w:rsid w:val="00882303"/>
    <w:rsid w:val="00885395"/>
    <w:rsid w:val="00891F22"/>
    <w:rsid w:val="009336EC"/>
    <w:rsid w:val="00945E56"/>
    <w:rsid w:val="00960327"/>
    <w:rsid w:val="00961D0E"/>
    <w:rsid w:val="009D2AB9"/>
    <w:rsid w:val="00A3012B"/>
    <w:rsid w:val="00B04C20"/>
    <w:rsid w:val="00B73195"/>
    <w:rsid w:val="00C16C75"/>
    <w:rsid w:val="00C26C5D"/>
    <w:rsid w:val="00C7755B"/>
    <w:rsid w:val="00CA33C5"/>
    <w:rsid w:val="00CF6F57"/>
    <w:rsid w:val="00D12EAA"/>
    <w:rsid w:val="00E0731F"/>
    <w:rsid w:val="00E23140"/>
    <w:rsid w:val="00E3722E"/>
    <w:rsid w:val="00E62986"/>
    <w:rsid w:val="00E934B4"/>
    <w:rsid w:val="00ED338F"/>
    <w:rsid w:val="00EE31FD"/>
    <w:rsid w:val="00EE483D"/>
    <w:rsid w:val="00EE5F9E"/>
    <w:rsid w:val="00F26CB7"/>
    <w:rsid w:val="00FA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5E00C"/>
  <w15:chartTrackingRefBased/>
  <w15:docId w15:val="{12DBF5B0-5FD0-4D17-BF83-0FCEEBE5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2E"/>
  </w:style>
  <w:style w:type="paragraph" w:styleId="Footer">
    <w:name w:val="footer"/>
    <w:basedOn w:val="Normal"/>
    <w:link w:val="FooterChar"/>
    <w:uiPriority w:val="99"/>
    <w:unhideWhenUsed/>
    <w:rsid w:val="00E37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22E"/>
  </w:style>
  <w:style w:type="paragraph" w:customStyle="1" w:styleId="MPLStyle">
    <w:name w:val="MPL Style"/>
    <w:basedOn w:val="Normal"/>
    <w:link w:val="MPLStyleChar"/>
    <w:qFormat/>
    <w:rsid w:val="00E3722E"/>
    <w:rPr>
      <w:rFonts w:ascii="Calisto MT" w:hAnsi="Calisto MT"/>
      <w:sz w:val="40"/>
    </w:rPr>
  </w:style>
  <w:style w:type="paragraph" w:customStyle="1" w:styleId="MPLBody">
    <w:name w:val="MPL Body"/>
    <w:basedOn w:val="Normal"/>
    <w:link w:val="MPLBodyChar"/>
    <w:qFormat/>
    <w:rsid w:val="00E3722E"/>
    <w:rPr>
      <w:rFonts w:ascii="Calisto MT" w:hAnsi="Calisto MT"/>
      <w:sz w:val="24"/>
    </w:rPr>
  </w:style>
  <w:style w:type="character" w:customStyle="1" w:styleId="MPLStyleChar">
    <w:name w:val="MPL Style Char"/>
    <w:basedOn w:val="DefaultParagraphFont"/>
    <w:link w:val="MPLStyle"/>
    <w:rsid w:val="00E3722E"/>
    <w:rPr>
      <w:rFonts w:ascii="Calisto MT" w:hAnsi="Calisto MT"/>
      <w:sz w:val="40"/>
    </w:rPr>
  </w:style>
  <w:style w:type="character" w:customStyle="1" w:styleId="MPLBodyChar">
    <w:name w:val="MPL Body Char"/>
    <w:basedOn w:val="DefaultParagraphFont"/>
    <w:link w:val="MPLBody"/>
    <w:rsid w:val="00E3722E"/>
    <w:rPr>
      <w:rFonts w:ascii="Calisto MT" w:hAnsi="Calisto MT"/>
      <w:sz w:val="24"/>
    </w:rPr>
  </w:style>
  <w:style w:type="paragraph" w:styleId="NormalWeb">
    <w:name w:val="Normal (Web)"/>
    <w:basedOn w:val="Normal"/>
    <w:uiPriority w:val="99"/>
    <w:unhideWhenUsed/>
    <w:rsid w:val="004B5D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1A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231BE775-5FB6-4855-BEC4-753A460CB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5E834F-F9E0-4610-9723-E9F651F0F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F1207-7E7A-4598-A3D8-08E46EC059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F720CD-912D-4C86-88DC-F9A9CF4CAF92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Baushke</dc:creator>
  <cp:keywords/>
  <dc:description/>
  <cp:lastModifiedBy>Pat Lewis</cp:lastModifiedBy>
  <cp:revision>22</cp:revision>
  <dcterms:created xsi:type="dcterms:W3CDTF">2020-09-17T14:56:00Z</dcterms:created>
  <dcterms:modified xsi:type="dcterms:W3CDTF">2020-09-21T19:03:00Z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