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ADA7" w14:textId="77777777" w:rsidR="005C7094" w:rsidRPr="005C7094" w:rsidRDefault="005C7094" w:rsidP="005C7094">
      <w:pPr>
        <w:tabs>
          <w:tab w:val="left" w:pos="1716"/>
        </w:tabs>
        <w:jc w:val="center"/>
        <w:rPr>
          <w:rFonts w:ascii="Times New Roman" w:hAnsi="Times New Roman" w:cs="Times New Roman"/>
          <w:sz w:val="28"/>
          <w:szCs w:val="28"/>
        </w:rPr>
      </w:pPr>
      <w:r w:rsidRPr="005C7094">
        <w:rPr>
          <w:rFonts w:ascii="Times New Roman" w:hAnsi="Times New Roman" w:cs="Times New Roman"/>
          <w:b/>
          <w:sz w:val="28"/>
          <w:szCs w:val="28"/>
        </w:rPr>
        <w:t>Generation Power</w:t>
      </w:r>
      <w:r w:rsidRPr="005C7094">
        <w:rPr>
          <w:rFonts w:ascii="Times New Roman" w:hAnsi="Times New Roman" w:cs="Times New Roman"/>
          <w:sz w:val="28"/>
          <w:szCs w:val="28"/>
        </w:rPr>
        <w:br w:type="textWrapping" w:clear="all"/>
      </w:r>
      <w:r w:rsidRPr="005C7094">
        <w:rPr>
          <w:rFonts w:ascii="Times New Roman" w:hAnsi="Times New Roman" w:cs="Times New Roman"/>
          <w:i/>
          <w:sz w:val="24"/>
          <w:szCs w:val="24"/>
        </w:rPr>
        <w:t>By: Dr. Roger Landry</w:t>
      </w:r>
      <w:r>
        <w:rPr>
          <w:rFonts w:ascii="Times New Roman" w:hAnsi="Times New Roman" w:cs="Times New Roman"/>
          <w:sz w:val="28"/>
          <w:szCs w:val="28"/>
        </w:rPr>
        <w:t xml:space="preserve"> </w:t>
      </w:r>
    </w:p>
    <w:p w14:paraId="668BAD37" w14:textId="77777777" w:rsidR="005C7094" w:rsidRPr="005C7094" w:rsidRDefault="005C7094" w:rsidP="005C7094">
      <w:pPr>
        <w:tabs>
          <w:tab w:val="left" w:pos="1716"/>
        </w:tabs>
        <w:rPr>
          <w:rFonts w:ascii="Times New Roman" w:hAnsi="Times New Roman" w:cs="Times New Roman"/>
          <w:sz w:val="24"/>
          <w:szCs w:val="24"/>
        </w:rPr>
      </w:pPr>
    </w:p>
    <w:p w14:paraId="1781171C" w14:textId="77777777" w:rsidR="005C7094" w:rsidRDefault="005C7094" w:rsidP="005C7094">
      <w:pPr>
        <w:pStyle w:val="Title"/>
        <w:rPr>
          <w:rFonts w:asciiTheme="minorHAnsi" w:hAnsiTheme="minorHAnsi" w:cs="Times New Roman"/>
          <w:sz w:val="24"/>
          <w:szCs w:val="24"/>
        </w:rPr>
      </w:pPr>
      <w:r w:rsidRPr="005C7094">
        <w:rPr>
          <w:rFonts w:asciiTheme="minorHAnsi" w:hAnsiTheme="minorHAnsi" w:cs="Times New Roman"/>
          <w:sz w:val="24"/>
          <w:szCs w:val="24"/>
        </w:rPr>
        <w:t xml:space="preserve">Fyodor Dostoevsky, the famous Russian author of the immensely powerful and dark </w:t>
      </w:r>
      <w:r w:rsidRPr="005C7094">
        <w:rPr>
          <w:rFonts w:asciiTheme="minorHAnsi" w:hAnsiTheme="minorHAnsi" w:cs="Times New Roman"/>
          <w:i/>
          <w:sz w:val="24"/>
          <w:szCs w:val="24"/>
        </w:rPr>
        <w:t xml:space="preserve">Crime and Punishment, </w:t>
      </w:r>
      <w:r w:rsidRPr="005C7094">
        <w:rPr>
          <w:rFonts w:asciiTheme="minorHAnsi" w:hAnsiTheme="minorHAnsi" w:cs="Times New Roman"/>
          <w:sz w:val="24"/>
          <w:szCs w:val="24"/>
        </w:rPr>
        <w:t>said, “The soul is h</w:t>
      </w:r>
      <w:r>
        <w:rPr>
          <w:rFonts w:asciiTheme="minorHAnsi" w:hAnsiTheme="minorHAnsi" w:cs="Times New Roman"/>
          <w:sz w:val="24"/>
          <w:szCs w:val="24"/>
        </w:rPr>
        <w:t xml:space="preserve">ealed by being with children.” </w:t>
      </w:r>
      <w:r w:rsidRPr="005C7094">
        <w:rPr>
          <w:rFonts w:asciiTheme="minorHAnsi" w:hAnsiTheme="minorHAnsi" w:cs="Times New Roman"/>
          <w:sz w:val="24"/>
          <w:szCs w:val="24"/>
        </w:rPr>
        <w:t>His fel</w:t>
      </w:r>
      <w:r>
        <w:rPr>
          <w:rFonts w:asciiTheme="minorHAnsi" w:hAnsiTheme="minorHAnsi" w:cs="Times New Roman"/>
          <w:sz w:val="24"/>
          <w:szCs w:val="24"/>
        </w:rPr>
        <w:t xml:space="preserve">low Russian writer, Leo Tolstoy, </w:t>
      </w:r>
      <w:r w:rsidRPr="005C7094">
        <w:rPr>
          <w:rFonts w:asciiTheme="minorHAnsi" w:hAnsiTheme="minorHAnsi" w:cs="Times New Roman"/>
          <w:sz w:val="24"/>
          <w:szCs w:val="24"/>
        </w:rPr>
        <w:t xml:space="preserve">author of the character-rich </w:t>
      </w:r>
      <w:r w:rsidRPr="005C7094">
        <w:rPr>
          <w:rFonts w:asciiTheme="minorHAnsi" w:hAnsiTheme="minorHAnsi" w:cs="Times New Roman"/>
          <w:i/>
          <w:sz w:val="24"/>
          <w:szCs w:val="24"/>
        </w:rPr>
        <w:t xml:space="preserve">War and Peace, </w:t>
      </w:r>
      <w:r w:rsidRPr="005C7094">
        <w:rPr>
          <w:rFonts w:asciiTheme="minorHAnsi" w:hAnsiTheme="minorHAnsi" w:cs="Times New Roman"/>
          <w:sz w:val="24"/>
          <w:szCs w:val="24"/>
        </w:rPr>
        <w:t xml:space="preserve">and </w:t>
      </w:r>
      <w:r w:rsidRPr="005C7094">
        <w:rPr>
          <w:rFonts w:asciiTheme="minorHAnsi" w:hAnsiTheme="minorHAnsi" w:cs="Times New Roman"/>
          <w:i/>
          <w:sz w:val="24"/>
          <w:szCs w:val="24"/>
        </w:rPr>
        <w:t xml:space="preserve">Anna Karenina </w:t>
      </w:r>
      <w:r w:rsidRPr="005C7094">
        <w:rPr>
          <w:rFonts w:asciiTheme="minorHAnsi" w:hAnsiTheme="minorHAnsi" w:cs="Times New Roman"/>
          <w:sz w:val="24"/>
          <w:szCs w:val="24"/>
        </w:rPr>
        <w:t xml:space="preserve">founded 13 </w:t>
      </w:r>
      <w:r>
        <w:rPr>
          <w:rFonts w:asciiTheme="minorHAnsi" w:hAnsiTheme="minorHAnsi" w:cs="Times New Roman"/>
          <w:sz w:val="24"/>
          <w:szCs w:val="24"/>
        </w:rPr>
        <w:t xml:space="preserve">schools for peasant children. </w:t>
      </w:r>
      <w:r w:rsidRPr="005C7094">
        <w:rPr>
          <w:rFonts w:asciiTheme="minorHAnsi" w:hAnsiTheme="minorHAnsi" w:cs="Times New Roman"/>
          <w:sz w:val="24"/>
          <w:szCs w:val="24"/>
        </w:rPr>
        <w:t>These two formidable writers of gut-wrenching human drama were both very public with their regard for the special and transformative nature of children.</w:t>
      </w:r>
      <w:r>
        <w:rPr>
          <w:rFonts w:asciiTheme="minorHAnsi" w:hAnsiTheme="minorHAnsi" w:cs="Times New Roman"/>
          <w:sz w:val="24"/>
          <w:szCs w:val="24"/>
        </w:rPr>
        <w:t xml:space="preserve"> </w:t>
      </w:r>
      <w:r w:rsidRPr="005C7094">
        <w:rPr>
          <w:rFonts w:asciiTheme="minorHAnsi" w:hAnsiTheme="minorHAnsi" w:cs="Times New Roman"/>
          <w:sz w:val="24"/>
          <w:szCs w:val="24"/>
        </w:rPr>
        <w:t>I don’t know about you, but that says something to me.</w:t>
      </w:r>
    </w:p>
    <w:p w14:paraId="4E6057E0" w14:textId="77777777" w:rsidR="005C7094" w:rsidRPr="005C7094" w:rsidRDefault="005C7094" w:rsidP="005C7094"/>
    <w:p w14:paraId="611809E2" w14:textId="77777777" w:rsidR="005C7094" w:rsidRPr="005C7094" w:rsidRDefault="005C7094" w:rsidP="005C7094">
      <w:pPr>
        <w:tabs>
          <w:tab w:val="left" w:pos="1716"/>
        </w:tabs>
        <w:rPr>
          <w:rFonts w:cs="Times New Roman"/>
          <w:sz w:val="24"/>
          <w:szCs w:val="24"/>
        </w:rPr>
      </w:pPr>
      <w:r w:rsidRPr="005C7094">
        <w:rPr>
          <w:rFonts w:cs="Times New Roman"/>
          <w:sz w:val="24"/>
          <w:szCs w:val="24"/>
        </w:rPr>
        <w:t>When I was a young man, I was attempting to be viewed as a competent adult, distancing myself from my own childhood, and therefore had lit</w:t>
      </w:r>
      <w:r>
        <w:rPr>
          <w:rFonts w:cs="Times New Roman"/>
          <w:sz w:val="24"/>
          <w:szCs w:val="24"/>
        </w:rPr>
        <w:t xml:space="preserve">tle appreciation for children. </w:t>
      </w:r>
      <w:r w:rsidRPr="005C7094">
        <w:rPr>
          <w:rFonts w:cs="Times New Roman"/>
          <w:sz w:val="24"/>
          <w:szCs w:val="24"/>
        </w:rPr>
        <w:t>As a father, I saw children as a blessing and a consuming</w:t>
      </w:r>
      <w:r>
        <w:rPr>
          <w:rFonts w:cs="Times New Roman"/>
          <w:sz w:val="24"/>
          <w:szCs w:val="24"/>
        </w:rPr>
        <w:t xml:space="preserve"> responsibility. As a grandfather – however – I</w:t>
      </w:r>
      <w:r w:rsidRPr="005C7094">
        <w:rPr>
          <w:rFonts w:cs="Times New Roman"/>
          <w:sz w:val="24"/>
          <w:szCs w:val="24"/>
        </w:rPr>
        <w:t xml:space="preserve"> am in awe of the mystical, healing, and yes, the transformative nature of not only my grandchildre</w:t>
      </w:r>
      <w:r>
        <w:rPr>
          <w:rFonts w:cs="Times New Roman"/>
          <w:sz w:val="24"/>
          <w:szCs w:val="24"/>
        </w:rPr>
        <w:t xml:space="preserve">n, but all children. </w:t>
      </w:r>
      <w:r w:rsidRPr="005C7094">
        <w:rPr>
          <w:rFonts w:cs="Times New Roman"/>
          <w:sz w:val="24"/>
          <w:szCs w:val="24"/>
        </w:rPr>
        <w:t xml:space="preserve">Why is this so?  </w:t>
      </w:r>
    </w:p>
    <w:p w14:paraId="72401750" w14:textId="77777777" w:rsidR="005C7094" w:rsidRPr="005C7094" w:rsidRDefault="005C7094" w:rsidP="005C7094">
      <w:pPr>
        <w:tabs>
          <w:tab w:val="left" w:pos="1716"/>
        </w:tabs>
        <w:rPr>
          <w:rFonts w:cs="Times New Roman"/>
          <w:sz w:val="24"/>
          <w:szCs w:val="24"/>
        </w:rPr>
      </w:pPr>
    </w:p>
    <w:p w14:paraId="1FCB4DB4" w14:textId="77777777" w:rsidR="005C7094" w:rsidRPr="005C7094" w:rsidRDefault="005C7094" w:rsidP="005C7094">
      <w:pPr>
        <w:tabs>
          <w:tab w:val="left" w:pos="1716"/>
        </w:tabs>
        <w:rPr>
          <w:rFonts w:cs="Times New Roman"/>
          <w:b/>
          <w:sz w:val="24"/>
          <w:szCs w:val="24"/>
        </w:rPr>
      </w:pPr>
      <w:r w:rsidRPr="005C7094">
        <w:rPr>
          <w:rFonts w:cs="Times New Roman"/>
          <w:b/>
          <w:sz w:val="24"/>
          <w:szCs w:val="24"/>
        </w:rPr>
        <w:t>Deeply Rooted Connection</w:t>
      </w:r>
    </w:p>
    <w:p w14:paraId="5570ACC2" w14:textId="77777777" w:rsidR="005C7094" w:rsidRPr="005C7094" w:rsidRDefault="005C7094" w:rsidP="005C7094">
      <w:pPr>
        <w:tabs>
          <w:tab w:val="left" w:pos="1716"/>
        </w:tabs>
        <w:rPr>
          <w:rFonts w:cs="Times New Roman"/>
          <w:sz w:val="24"/>
          <w:szCs w:val="24"/>
        </w:rPr>
      </w:pPr>
      <w:r w:rsidRPr="005C7094">
        <w:rPr>
          <w:rFonts w:cs="Times New Roman"/>
          <w:sz w:val="24"/>
          <w:szCs w:val="24"/>
        </w:rPr>
        <w:t>Simply put, humans have navigated their way through their evolutionary history within an intergenerational group</w:t>
      </w:r>
      <w:r>
        <w:rPr>
          <w:rFonts w:cs="Times New Roman"/>
          <w:sz w:val="24"/>
          <w:szCs w:val="24"/>
        </w:rPr>
        <w:t xml:space="preserve"> </w:t>
      </w:r>
      <w:r w:rsidRPr="005C7094">
        <w:rPr>
          <w:rFonts w:cs="Times New Roman"/>
          <w:sz w:val="24"/>
          <w:szCs w:val="24"/>
        </w:rPr>
        <w:t>… a tribe, a village.</w:t>
      </w:r>
      <w:r>
        <w:rPr>
          <w:rFonts w:cs="Times New Roman"/>
          <w:sz w:val="24"/>
          <w:szCs w:val="24"/>
        </w:rPr>
        <w:t xml:space="preserve"> </w:t>
      </w:r>
      <w:r w:rsidRPr="005C7094">
        <w:rPr>
          <w:rFonts w:cs="Times New Roman"/>
          <w:sz w:val="24"/>
          <w:szCs w:val="24"/>
        </w:rPr>
        <w:t>Children were the symbol of survival, the ultimate goal and purpose of the species; adults were the doers, the movers and shakers; older adults were the treasure</w:t>
      </w:r>
      <w:r>
        <w:rPr>
          <w:rFonts w:cs="Times New Roman"/>
          <w:sz w:val="24"/>
          <w:szCs w:val="24"/>
        </w:rPr>
        <w:t xml:space="preserve"> trove of wisdom and guidance. And this is how we survived and lived</w:t>
      </w:r>
      <w:r w:rsidRPr="005C7094">
        <w:rPr>
          <w:rFonts w:cs="Times New Roman"/>
          <w:sz w:val="24"/>
          <w:szCs w:val="24"/>
        </w:rPr>
        <w:t xml:space="preserve"> for ninety-nine percent of the time we’ve walked the earth, an intergenerational soup with all the ingredients needed for full flavor.</w:t>
      </w:r>
      <w:r>
        <w:rPr>
          <w:rFonts w:cs="Times New Roman"/>
          <w:sz w:val="24"/>
          <w:szCs w:val="24"/>
        </w:rPr>
        <w:t xml:space="preserve"> </w:t>
      </w:r>
      <w:r w:rsidRPr="005C7094">
        <w:rPr>
          <w:rFonts w:cs="Times New Roman"/>
          <w:sz w:val="24"/>
          <w:szCs w:val="24"/>
        </w:rPr>
        <w:t>And this intergenerational tug is in our very DNA.</w:t>
      </w:r>
    </w:p>
    <w:p w14:paraId="5EA07B6C" w14:textId="77777777" w:rsidR="005C7094" w:rsidRPr="005C7094" w:rsidRDefault="005C7094" w:rsidP="005C7094">
      <w:pPr>
        <w:tabs>
          <w:tab w:val="left" w:pos="1716"/>
        </w:tabs>
        <w:rPr>
          <w:rFonts w:cs="Times New Roman"/>
          <w:sz w:val="24"/>
          <w:szCs w:val="24"/>
        </w:rPr>
      </w:pPr>
      <w:r w:rsidRPr="005C7094">
        <w:rPr>
          <w:rFonts w:cs="Times New Roman"/>
          <w:sz w:val="24"/>
          <w:szCs w:val="24"/>
        </w:rPr>
        <w:t>But</w:t>
      </w:r>
      <w:r w:rsidR="006E2F1C">
        <w:rPr>
          <w:rFonts w:cs="Times New Roman"/>
          <w:sz w:val="24"/>
          <w:szCs w:val="24"/>
        </w:rPr>
        <w:t>,</w:t>
      </w:r>
      <w:r w:rsidRPr="005C7094">
        <w:rPr>
          <w:rFonts w:cs="Times New Roman"/>
          <w:sz w:val="24"/>
          <w:szCs w:val="24"/>
        </w:rPr>
        <w:t xml:space="preserve"> when our village structure began to unravel with the Industrial Revolution so did our lifelong close relationship between generations, par</w:t>
      </w:r>
      <w:r>
        <w:rPr>
          <w:rFonts w:cs="Times New Roman"/>
          <w:sz w:val="24"/>
          <w:szCs w:val="24"/>
        </w:rPr>
        <w:t>ticularly between older adults (</w:t>
      </w:r>
      <w:r w:rsidRPr="005C7094">
        <w:rPr>
          <w:rFonts w:cs="Times New Roman"/>
          <w:sz w:val="24"/>
          <w:szCs w:val="24"/>
        </w:rPr>
        <w:t>the historical educators</w:t>
      </w:r>
      <w:r>
        <w:rPr>
          <w:rFonts w:cs="Times New Roman"/>
          <w:sz w:val="24"/>
          <w:szCs w:val="24"/>
        </w:rPr>
        <w:t>)</w:t>
      </w:r>
      <w:r w:rsidRPr="005C7094">
        <w:rPr>
          <w:rFonts w:cs="Times New Roman"/>
          <w:sz w:val="24"/>
          <w:szCs w:val="24"/>
        </w:rPr>
        <w:t>, an</w:t>
      </w:r>
      <w:r>
        <w:rPr>
          <w:rFonts w:cs="Times New Roman"/>
          <w:sz w:val="24"/>
          <w:szCs w:val="24"/>
        </w:rPr>
        <w:t>d their students and playmates (</w:t>
      </w:r>
      <w:r w:rsidRPr="005C7094">
        <w:rPr>
          <w:rFonts w:cs="Times New Roman"/>
          <w:sz w:val="24"/>
          <w:szCs w:val="24"/>
        </w:rPr>
        <w:t>the children</w:t>
      </w:r>
      <w:r>
        <w:rPr>
          <w:rFonts w:cs="Times New Roman"/>
          <w:sz w:val="24"/>
          <w:szCs w:val="24"/>
        </w:rPr>
        <w:t>).</w:t>
      </w:r>
      <w:r w:rsidRPr="005C7094">
        <w:rPr>
          <w:rFonts w:cs="Times New Roman"/>
          <w:sz w:val="24"/>
          <w:szCs w:val="24"/>
        </w:rPr>
        <w:t xml:space="preserve"> Today</w:t>
      </w:r>
      <w:r>
        <w:rPr>
          <w:rFonts w:cs="Times New Roman"/>
          <w:sz w:val="24"/>
          <w:szCs w:val="24"/>
        </w:rPr>
        <w:t>,</w:t>
      </w:r>
      <w:r w:rsidRPr="005C7094">
        <w:rPr>
          <w:rFonts w:cs="Times New Roman"/>
          <w:sz w:val="24"/>
          <w:szCs w:val="24"/>
        </w:rPr>
        <w:t xml:space="preserve"> the physical and emotional gap between our oldest and youngest is wide</w:t>
      </w:r>
      <w:r w:rsidR="006E2F1C">
        <w:rPr>
          <w:rFonts w:cs="Times New Roman"/>
          <w:sz w:val="24"/>
          <w:szCs w:val="24"/>
        </w:rPr>
        <w:t xml:space="preserve"> </w:t>
      </w:r>
      <w:r w:rsidRPr="005C7094">
        <w:rPr>
          <w:rFonts w:cs="Times New Roman"/>
          <w:sz w:val="24"/>
          <w:szCs w:val="24"/>
        </w:rPr>
        <w:t xml:space="preserve">and, </w:t>
      </w:r>
      <w:r w:rsidR="006E2F1C">
        <w:rPr>
          <w:rFonts w:cs="Times New Roman"/>
          <w:sz w:val="24"/>
          <w:szCs w:val="24"/>
        </w:rPr>
        <w:t xml:space="preserve">as </w:t>
      </w:r>
      <w:r w:rsidRPr="005C7094">
        <w:rPr>
          <w:rFonts w:cs="Times New Roman"/>
          <w:sz w:val="24"/>
          <w:szCs w:val="24"/>
        </w:rPr>
        <w:t>we’re beginning to understand, destructive to both.</w:t>
      </w:r>
      <w:r w:rsidR="006E2F1C">
        <w:rPr>
          <w:rFonts w:cs="Times New Roman"/>
          <w:sz w:val="24"/>
          <w:szCs w:val="24"/>
        </w:rPr>
        <w:t xml:space="preserve"> </w:t>
      </w:r>
      <w:r w:rsidRPr="005C7094">
        <w:rPr>
          <w:rFonts w:cs="Times New Roman"/>
          <w:sz w:val="24"/>
          <w:szCs w:val="24"/>
        </w:rPr>
        <w:t>And so</w:t>
      </w:r>
      <w:r w:rsidR="006E2F1C">
        <w:rPr>
          <w:rFonts w:cs="Times New Roman"/>
          <w:sz w:val="24"/>
          <w:szCs w:val="24"/>
        </w:rPr>
        <w:t>,</w:t>
      </w:r>
      <w:r w:rsidRPr="005C7094">
        <w:rPr>
          <w:rFonts w:cs="Times New Roman"/>
          <w:sz w:val="24"/>
          <w:szCs w:val="24"/>
        </w:rPr>
        <w:t xml:space="preserve"> we’re awakening to the need for a better way</w:t>
      </w:r>
      <w:r w:rsidR="006E2F1C">
        <w:rPr>
          <w:rFonts w:cs="Times New Roman"/>
          <w:sz w:val="24"/>
          <w:szCs w:val="24"/>
        </w:rPr>
        <w:t xml:space="preserve"> </w:t>
      </w:r>
      <w:r w:rsidRPr="005C7094">
        <w:rPr>
          <w:rFonts w:cs="Times New Roman"/>
          <w:sz w:val="24"/>
          <w:szCs w:val="24"/>
        </w:rPr>
        <w:t>… a return to our roots.</w:t>
      </w:r>
    </w:p>
    <w:p w14:paraId="4DABBC1E" w14:textId="77777777" w:rsidR="005C7094" w:rsidRPr="005C7094" w:rsidRDefault="005C7094" w:rsidP="005C7094">
      <w:pPr>
        <w:tabs>
          <w:tab w:val="left" w:pos="1716"/>
        </w:tabs>
        <w:rPr>
          <w:rFonts w:cs="Times New Roman"/>
          <w:sz w:val="24"/>
          <w:szCs w:val="24"/>
        </w:rPr>
      </w:pPr>
    </w:p>
    <w:p w14:paraId="505CBB97" w14:textId="77777777" w:rsidR="005C7094" w:rsidRPr="005C7094" w:rsidRDefault="006E2F1C" w:rsidP="005C7094">
      <w:pPr>
        <w:tabs>
          <w:tab w:val="left" w:pos="1716"/>
        </w:tabs>
        <w:rPr>
          <w:rFonts w:cs="Times New Roman"/>
          <w:b/>
          <w:sz w:val="24"/>
          <w:szCs w:val="24"/>
        </w:rPr>
      </w:pPr>
      <w:r>
        <w:rPr>
          <w:rFonts w:cs="Times New Roman"/>
          <w:b/>
          <w:sz w:val="24"/>
          <w:szCs w:val="24"/>
        </w:rPr>
        <w:t xml:space="preserve">Creative Probes </w:t>
      </w:r>
      <w:proofErr w:type="gramStart"/>
      <w:r>
        <w:rPr>
          <w:rFonts w:cs="Times New Roman"/>
          <w:b/>
          <w:sz w:val="24"/>
          <w:szCs w:val="24"/>
        </w:rPr>
        <w:t>I</w:t>
      </w:r>
      <w:r w:rsidR="005C7094" w:rsidRPr="005C7094">
        <w:rPr>
          <w:rFonts w:cs="Times New Roman"/>
          <w:b/>
          <w:sz w:val="24"/>
          <w:szCs w:val="24"/>
        </w:rPr>
        <w:t>nto</w:t>
      </w:r>
      <w:proofErr w:type="gramEnd"/>
      <w:r w:rsidR="005C7094" w:rsidRPr="005C7094">
        <w:rPr>
          <w:rFonts w:cs="Times New Roman"/>
          <w:b/>
          <w:sz w:val="24"/>
          <w:szCs w:val="24"/>
        </w:rPr>
        <w:t xml:space="preserve"> Our Humanity</w:t>
      </w:r>
    </w:p>
    <w:p w14:paraId="109570E4" w14:textId="77777777" w:rsidR="005C7094" w:rsidRPr="005C7094" w:rsidRDefault="006E2F1C" w:rsidP="005C7094">
      <w:pPr>
        <w:tabs>
          <w:tab w:val="left" w:pos="1716"/>
        </w:tabs>
        <w:rPr>
          <w:rFonts w:cs="Times New Roman"/>
          <w:sz w:val="24"/>
          <w:szCs w:val="24"/>
        </w:rPr>
      </w:pPr>
      <w:r>
        <w:rPr>
          <w:rFonts w:cs="Times New Roman"/>
          <w:sz w:val="24"/>
          <w:szCs w:val="24"/>
        </w:rPr>
        <w:t>I have a friend</w:t>
      </w:r>
      <w:r w:rsidR="005C7094" w:rsidRPr="005C7094">
        <w:rPr>
          <w:rFonts w:cs="Times New Roman"/>
          <w:sz w:val="24"/>
          <w:szCs w:val="24"/>
        </w:rPr>
        <w:t xml:space="preserve"> who lives in a Des Moines r</w:t>
      </w:r>
      <w:r>
        <w:rPr>
          <w:rFonts w:cs="Times New Roman"/>
          <w:sz w:val="24"/>
          <w:szCs w:val="24"/>
        </w:rPr>
        <w:t>etirement community I work with</w:t>
      </w:r>
      <w:r w:rsidR="005C7094" w:rsidRPr="005C7094">
        <w:rPr>
          <w:rFonts w:cs="Times New Roman"/>
          <w:sz w:val="24"/>
          <w:szCs w:val="24"/>
        </w:rPr>
        <w:t xml:space="preserve"> who called me recently, overflowing with</w:t>
      </w:r>
      <w:r>
        <w:rPr>
          <w:rFonts w:cs="Times New Roman"/>
          <w:sz w:val="24"/>
          <w:szCs w:val="24"/>
        </w:rPr>
        <w:t xml:space="preserve"> enthusiasm. </w:t>
      </w:r>
      <w:r w:rsidR="005C7094" w:rsidRPr="005C7094">
        <w:rPr>
          <w:rFonts w:cs="Times New Roman"/>
          <w:sz w:val="24"/>
          <w:szCs w:val="24"/>
        </w:rPr>
        <w:t>The community has done t</w:t>
      </w:r>
      <w:r>
        <w:rPr>
          <w:rFonts w:cs="Times New Roman"/>
          <w:sz w:val="24"/>
          <w:szCs w:val="24"/>
        </w:rPr>
        <w:t>he unimaginable. They have offered a young,</w:t>
      </w:r>
      <w:r w:rsidR="005C7094" w:rsidRPr="005C7094">
        <w:rPr>
          <w:rFonts w:cs="Times New Roman"/>
          <w:sz w:val="24"/>
          <w:szCs w:val="24"/>
        </w:rPr>
        <w:t xml:space="preserve"> Drake University music student </w:t>
      </w:r>
      <w:hyperlink r:id="rId5" w:history="1">
        <w:r w:rsidR="005C7094" w:rsidRPr="006E2F1C">
          <w:rPr>
            <w:rStyle w:val="Hyperlink"/>
            <w:rFonts w:cs="Times New Roman"/>
            <w:sz w:val="24"/>
            <w:szCs w:val="24"/>
          </w:rPr>
          <w:t>an apartment in exchange for mus</w:t>
        </w:r>
        <w:r w:rsidRPr="006E2F1C">
          <w:rPr>
            <w:rStyle w:val="Hyperlink"/>
            <w:rFonts w:cs="Times New Roman"/>
            <w:sz w:val="24"/>
            <w:szCs w:val="24"/>
          </w:rPr>
          <w:t>ical performances</w:t>
        </w:r>
      </w:hyperlink>
      <w:r>
        <w:rPr>
          <w:rFonts w:cs="Times New Roman"/>
          <w:sz w:val="24"/>
          <w:szCs w:val="24"/>
        </w:rPr>
        <w:t xml:space="preserve">. </w:t>
      </w:r>
      <w:r w:rsidR="005C7094" w:rsidRPr="005C7094">
        <w:rPr>
          <w:rFonts w:cs="Times New Roman"/>
          <w:sz w:val="24"/>
          <w:szCs w:val="24"/>
        </w:rPr>
        <w:t>But</w:t>
      </w:r>
      <w:r>
        <w:rPr>
          <w:rFonts w:cs="Times New Roman"/>
          <w:sz w:val="24"/>
          <w:szCs w:val="24"/>
        </w:rPr>
        <w:t>,</w:t>
      </w:r>
      <w:r w:rsidR="005C7094" w:rsidRPr="005C7094">
        <w:rPr>
          <w:rFonts w:cs="Times New Roman"/>
          <w:sz w:val="24"/>
          <w:szCs w:val="24"/>
        </w:rPr>
        <w:t xml:space="preserve"> what has happened is more than musical</w:t>
      </w:r>
      <w:r>
        <w:rPr>
          <w:rFonts w:cs="Times New Roman"/>
          <w:sz w:val="24"/>
          <w:szCs w:val="24"/>
        </w:rPr>
        <w:t xml:space="preserve"> </w:t>
      </w:r>
      <w:r w:rsidR="005C7094" w:rsidRPr="005C7094">
        <w:rPr>
          <w:rFonts w:cs="Times New Roman"/>
          <w:sz w:val="24"/>
          <w:szCs w:val="24"/>
        </w:rPr>
        <w:t>… it is magical.  The student is truly</w:t>
      </w:r>
      <w:r>
        <w:rPr>
          <w:rFonts w:cs="Times New Roman"/>
          <w:sz w:val="24"/>
          <w:szCs w:val="24"/>
        </w:rPr>
        <w:t xml:space="preserve"> a rock star in the community. </w:t>
      </w:r>
      <w:r w:rsidR="005C7094" w:rsidRPr="005C7094">
        <w:rPr>
          <w:rFonts w:cs="Times New Roman"/>
          <w:sz w:val="24"/>
          <w:szCs w:val="24"/>
        </w:rPr>
        <w:t>She regularly dines and gathers with her neighbors and exchanges a new intergenerational</w:t>
      </w:r>
      <w:r>
        <w:rPr>
          <w:rFonts w:cs="Times New Roman"/>
          <w:sz w:val="24"/>
          <w:szCs w:val="24"/>
        </w:rPr>
        <w:t xml:space="preserve"> currency. </w:t>
      </w:r>
      <w:r w:rsidR="005C7094" w:rsidRPr="005C7094">
        <w:rPr>
          <w:rFonts w:cs="Times New Roman"/>
          <w:sz w:val="24"/>
          <w:szCs w:val="24"/>
        </w:rPr>
        <w:t xml:space="preserve">My friend is inspired by the young woman’s skill </w:t>
      </w:r>
      <w:r w:rsidR="005C7094" w:rsidRPr="005C7094">
        <w:rPr>
          <w:rFonts w:cs="Times New Roman"/>
          <w:sz w:val="24"/>
          <w:szCs w:val="24"/>
        </w:rPr>
        <w:lastRenderedPageBreak/>
        <w:t>but even more, by her youthful perspective</w:t>
      </w:r>
      <w:r>
        <w:rPr>
          <w:rFonts w:cs="Times New Roman"/>
          <w:sz w:val="24"/>
          <w:szCs w:val="24"/>
        </w:rPr>
        <w:t xml:space="preserve">. </w:t>
      </w:r>
      <w:r w:rsidR="005C7094" w:rsidRPr="005C7094">
        <w:rPr>
          <w:rFonts w:cs="Times New Roman"/>
          <w:sz w:val="24"/>
          <w:szCs w:val="24"/>
        </w:rPr>
        <w:t>She is a lens through which the residents of this retirement community view he</w:t>
      </w:r>
      <w:r>
        <w:rPr>
          <w:rFonts w:cs="Times New Roman"/>
          <w:sz w:val="24"/>
          <w:szCs w:val="24"/>
        </w:rPr>
        <w:t xml:space="preserve">r generation. </w:t>
      </w:r>
      <w:r w:rsidR="005C7094" w:rsidRPr="005C7094">
        <w:rPr>
          <w:rFonts w:cs="Times New Roman"/>
          <w:sz w:val="24"/>
          <w:szCs w:val="24"/>
        </w:rPr>
        <w:t>My friend is “always uplifted” by every meeting, every greeting. The community, she admits, is more vibrant and fun. The young musical student, interviewed by the local press, descri</w:t>
      </w:r>
      <w:r>
        <w:rPr>
          <w:rFonts w:cs="Times New Roman"/>
          <w:sz w:val="24"/>
          <w:szCs w:val="24"/>
        </w:rPr>
        <w:t xml:space="preserve">bes her experience similarly. </w:t>
      </w:r>
      <w:r w:rsidR="005C7094" w:rsidRPr="005C7094">
        <w:rPr>
          <w:rFonts w:cs="Times New Roman"/>
          <w:sz w:val="24"/>
          <w:szCs w:val="24"/>
        </w:rPr>
        <w:t xml:space="preserve">She is surrounded by caring surrogate grandparents who flood her with </w:t>
      </w:r>
      <w:r>
        <w:rPr>
          <w:rFonts w:cs="Times New Roman"/>
          <w:sz w:val="24"/>
          <w:szCs w:val="24"/>
        </w:rPr>
        <w:t>confidence and guidance. The match is hit … a</w:t>
      </w:r>
      <w:r w:rsidR="005C7094" w:rsidRPr="005C7094">
        <w:rPr>
          <w:rFonts w:cs="Times New Roman"/>
          <w:sz w:val="24"/>
          <w:szCs w:val="24"/>
        </w:rPr>
        <w:t xml:space="preserve">s it is with </w:t>
      </w:r>
      <w:hyperlink r:id="rId6" w:history="1">
        <w:r w:rsidR="005C7094" w:rsidRPr="006E2F1C">
          <w:rPr>
            <w:rStyle w:val="Hyperlink"/>
            <w:rFonts w:cs="Times New Roman"/>
            <w:sz w:val="24"/>
            <w:szCs w:val="24"/>
          </w:rPr>
          <w:t>four Chicago Cubs farm team members</w:t>
        </w:r>
      </w:hyperlink>
      <w:r w:rsidR="005C7094" w:rsidRPr="005C7094">
        <w:rPr>
          <w:rFonts w:cs="Times New Roman"/>
          <w:sz w:val="24"/>
          <w:szCs w:val="24"/>
        </w:rPr>
        <w:t xml:space="preserve"> who live in a l</w:t>
      </w:r>
      <w:r>
        <w:rPr>
          <w:rFonts w:cs="Times New Roman"/>
          <w:sz w:val="24"/>
          <w:szCs w:val="24"/>
        </w:rPr>
        <w:t>ocal senior living community, and a</w:t>
      </w:r>
      <w:r w:rsidR="005C7094" w:rsidRPr="005C7094">
        <w:rPr>
          <w:rFonts w:cs="Times New Roman"/>
          <w:sz w:val="24"/>
          <w:szCs w:val="24"/>
        </w:rPr>
        <w:t xml:space="preserve">s it is with a </w:t>
      </w:r>
      <w:hyperlink r:id="rId7" w:history="1">
        <w:r w:rsidR="005C7094" w:rsidRPr="006E2F1C">
          <w:rPr>
            <w:rStyle w:val="Hyperlink"/>
            <w:rFonts w:cs="Times New Roman"/>
            <w:sz w:val="24"/>
            <w:szCs w:val="24"/>
          </w:rPr>
          <w:t>Seattle nursing h</w:t>
        </w:r>
        <w:r w:rsidRPr="006E2F1C">
          <w:rPr>
            <w:rStyle w:val="Hyperlink"/>
            <w:rFonts w:cs="Times New Roman"/>
            <w:sz w:val="24"/>
            <w:szCs w:val="24"/>
          </w:rPr>
          <w:t>ome which houses a presch</w:t>
        </w:r>
        <w:r w:rsidRPr="006E2F1C">
          <w:rPr>
            <w:rStyle w:val="Hyperlink"/>
            <w:rFonts w:cs="Times New Roman"/>
            <w:sz w:val="24"/>
            <w:szCs w:val="24"/>
          </w:rPr>
          <w:t>o</w:t>
        </w:r>
        <w:r w:rsidRPr="006E2F1C">
          <w:rPr>
            <w:rStyle w:val="Hyperlink"/>
            <w:rFonts w:cs="Times New Roman"/>
            <w:sz w:val="24"/>
            <w:szCs w:val="24"/>
          </w:rPr>
          <w:t>ol</w:t>
        </w:r>
      </w:hyperlink>
      <w:r>
        <w:rPr>
          <w:rFonts w:cs="Times New Roman"/>
          <w:sz w:val="24"/>
          <w:szCs w:val="24"/>
        </w:rPr>
        <w:t>.  And, a</w:t>
      </w:r>
      <w:r w:rsidR="005C7094" w:rsidRPr="005C7094">
        <w:rPr>
          <w:rFonts w:cs="Times New Roman"/>
          <w:sz w:val="24"/>
          <w:szCs w:val="24"/>
        </w:rPr>
        <w:t xml:space="preserve">s it is in another retirement community I work with in Centennial </w:t>
      </w:r>
      <w:hyperlink r:id="rId8" w:history="1">
        <w:r w:rsidR="005C7094" w:rsidRPr="006E2F1C">
          <w:rPr>
            <w:rStyle w:val="Hyperlink"/>
            <w:rFonts w:cs="Times New Roman"/>
            <w:sz w:val="24"/>
            <w:szCs w:val="24"/>
          </w:rPr>
          <w:t>where girl scouts teach older adults how to use technology</w:t>
        </w:r>
      </w:hyperlink>
      <w:r w:rsidR="005C7094" w:rsidRPr="005C7094">
        <w:rPr>
          <w:rFonts w:cs="Times New Roman"/>
          <w:sz w:val="24"/>
          <w:szCs w:val="24"/>
        </w:rPr>
        <w:t xml:space="preserve"> and where a Mentor’s Network connects experienced residents with young professionals. As it is in another Seattle retirement community’s </w:t>
      </w:r>
      <w:hyperlink r:id="rId9" w:history="1">
        <w:r w:rsidR="005C7094" w:rsidRPr="006E2F1C">
          <w:rPr>
            <w:rStyle w:val="Hyperlink"/>
            <w:rFonts w:cs="Times New Roman"/>
            <w:sz w:val="24"/>
            <w:szCs w:val="24"/>
          </w:rPr>
          <w:t>Intergenerational Children’s Center</w:t>
        </w:r>
      </w:hyperlink>
      <w:r w:rsidR="005C7094" w:rsidRPr="005C7094">
        <w:rPr>
          <w:rFonts w:cs="Times New Roman"/>
          <w:sz w:val="24"/>
          <w:szCs w:val="24"/>
        </w:rPr>
        <w:t xml:space="preserve"> where preschool education is a joyful experience.</w:t>
      </w:r>
      <w:r>
        <w:rPr>
          <w:rFonts w:cs="Times New Roman"/>
          <w:sz w:val="24"/>
          <w:szCs w:val="24"/>
        </w:rPr>
        <w:t xml:space="preserve"> </w:t>
      </w:r>
      <w:r w:rsidR="005C7094" w:rsidRPr="005C7094">
        <w:rPr>
          <w:rFonts w:cs="Times New Roman"/>
          <w:sz w:val="24"/>
          <w:szCs w:val="24"/>
        </w:rPr>
        <w:t xml:space="preserve">And as it is with the multi-generational playgrounds sponsored by </w:t>
      </w:r>
      <w:hyperlink r:id="rId10" w:history="1">
        <w:proofErr w:type="spellStart"/>
        <w:r w:rsidR="005C7094" w:rsidRPr="006E2F1C">
          <w:rPr>
            <w:rStyle w:val="Hyperlink"/>
            <w:rFonts w:cs="Times New Roman"/>
            <w:sz w:val="24"/>
            <w:szCs w:val="24"/>
          </w:rPr>
          <w:t>KaBoom</w:t>
        </w:r>
        <w:proofErr w:type="spellEnd"/>
      </w:hyperlink>
      <w:r w:rsidR="005C7094" w:rsidRPr="005C7094">
        <w:rPr>
          <w:rFonts w:cs="Times New Roman"/>
          <w:sz w:val="24"/>
          <w:szCs w:val="24"/>
        </w:rPr>
        <w:t xml:space="preserve"> and Humana.   </w:t>
      </w:r>
    </w:p>
    <w:p w14:paraId="501896EC" w14:textId="77777777" w:rsidR="005C7094" w:rsidRPr="005C7094" w:rsidRDefault="005C7094" w:rsidP="005C7094">
      <w:pPr>
        <w:tabs>
          <w:tab w:val="left" w:pos="1716"/>
        </w:tabs>
        <w:rPr>
          <w:rFonts w:cs="Times New Roman"/>
          <w:sz w:val="24"/>
          <w:szCs w:val="24"/>
        </w:rPr>
      </w:pPr>
    </w:p>
    <w:p w14:paraId="5A62A922" w14:textId="77777777" w:rsidR="005C7094" w:rsidRPr="005C7094" w:rsidRDefault="005C7094" w:rsidP="005C7094">
      <w:pPr>
        <w:tabs>
          <w:tab w:val="left" w:pos="1716"/>
        </w:tabs>
        <w:rPr>
          <w:rFonts w:cs="Times New Roman"/>
          <w:b/>
          <w:sz w:val="24"/>
          <w:szCs w:val="24"/>
        </w:rPr>
      </w:pPr>
      <w:r w:rsidRPr="005C7094">
        <w:rPr>
          <w:rFonts w:cs="Times New Roman"/>
          <w:b/>
          <w:sz w:val="24"/>
          <w:szCs w:val="24"/>
        </w:rPr>
        <w:t>The Rewards</w:t>
      </w:r>
    </w:p>
    <w:p w14:paraId="15FF6F8C" w14:textId="77777777" w:rsidR="005C7094" w:rsidRPr="005C7094" w:rsidRDefault="005C7094" w:rsidP="005C7094">
      <w:pPr>
        <w:tabs>
          <w:tab w:val="left" w:pos="1716"/>
        </w:tabs>
        <w:rPr>
          <w:rFonts w:cs="Times New Roman"/>
          <w:sz w:val="24"/>
          <w:szCs w:val="24"/>
        </w:rPr>
      </w:pPr>
      <w:r w:rsidRPr="005C7094">
        <w:rPr>
          <w:rFonts w:cs="Times New Roman"/>
          <w:sz w:val="24"/>
          <w:szCs w:val="24"/>
        </w:rPr>
        <w:t>The value of intergenerational connection is well documented for children, with less documented drug and alcohol abuse, less crime and violence, better performance in school.  The value to older adults is less well documented but with the over 20,000 older adults my team and I work with</w:t>
      </w:r>
      <w:r w:rsidR="00B93C9F">
        <w:rPr>
          <w:rFonts w:cs="Times New Roman"/>
          <w:sz w:val="24"/>
          <w:szCs w:val="24"/>
        </w:rPr>
        <w:t xml:space="preserve">, it is intuitively priceless. </w:t>
      </w:r>
      <w:r w:rsidRPr="005C7094">
        <w:rPr>
          <w:rFonts w:cs="Times New Roman"/>
          <w:sz w:val="24"/>
          <w:szCs w:val="24"/>
        </w:rPr>
        <w:t xml:space="preserve">There is less stress, more smiles, more optimism and sense of purpose, all of which is associated with less risk for serious disease and decline, </w:t>
      </w:r>
      <w:r w:rsidR="00B93C9F">
        <w:rPr>
          <w:rFonts w:cs="Times New Roman"/>
          <w:sz w:val="24"/>
          <w:szCs w:val="24"/>
        </w:rPr>
        <w:t xml:space="preserve">and </w:t>
      </w:r>
      <w:r w:rsidRPr="005C7094">
        <w:rPr>
          <w:rFonts w:cs="Times New Roman"/>
          <w:sz w:val="24"/>
          <w:szCs w:val="24"/>
        </w:rPr>
        <w:t>a more successful aging experience.</w:t>
      </w:r>
    </w:p>
    <w:p w14:paraId="0366FA72" w14:textId="77777777" w:rsidR="005C7094" w:rsidRPr="005C7094" w:rsidRDefault="005C7094" w:rsidP="005C7094">
      <w:pPr>
        <w:tabs>
          <w:tab w:val="left" w:pos="1716"/>
        </w:tabs>
        <w:rPr>
          <w:rFonts w:cs="Times New Roman"/>
          <w:sz w:val="24"/>
          <w:szCs w:val="24"/>
        </w:rPr>
      </w:pPr>
      <w:r w:rsidRPr="005C7094">
        <w:rPr>
          <w:rFonts w:cs="Times New Roman"/>
          <w:sz w:val="24"/>
          <w:szCs w:val="24"/>
        </w:rPr>
        <w:t xml:space="preserve">What we have here is a deeply rooted need to interact with other generations for health, for purpose, for compassion, for connectedness, for </w:t>
      </w:r>
      <w:r w:rsidR="00B93C9F">
        <w:rPr>
          <w:rFonts w:cs="Times New Roman"/>
          <w:sz w:val="24"/>
          <w:szCs w:val="24"/>
        </w:rPr>
        <w:t xml:space="preserve">a sane society. </w:t>
      </w:r>
      <w:r w:rsidRPr="005C7094">
        <w:rPr>
          <w:rFonts w:cs="Times New Roman"/>
          <w:sz w:val="24"/>
          <w:szCs w:val="24"/>
        </w:rPr>
        <w:t>So, wherever we are in our lives, it’s time to examine if we are in the mainstream of basic human interaction.</w:t>
      </w:r>
    </w:p>
    <w:p w14:paraId="20A29DD0" w14:textId="77777777" w:rsidR="005C7094" w:rsidRPr="005C7094" w:rsidRDefault="005C7094" w:rsidP="005C7094">
      <w:pPr>
        <w:tabs>
          <w:tab w:val="left" w:pos="1716"/>
        </w:tabs>
        <w:rPr>
          <w:rFonts w:cs="Times New Roman"/>
          <w:sz w:val="24"/>
          <w:szCs w:val="24"/>
        </w:rPr>
      </w:pPr>
    </w:p>
    <w:p w14:paraId="198D0975" w14:textId="77777777" w:rsidR="005C7094" w:rsidRPr="005C7094" w:rsidRDefault="005C7094" w:rsidP="005C7094">
      <w:pPr>
        <w:tabs>
          <w:tab w:val="left" w:pos="1716"/>
        </w:tabs>
        <w:rPr>
          <w:rFonts w:cs="Times New Roman"/>
          <w:b/>
          <w:sz w:val="24"/>
          <w:szCs w:val="24"/>
        </w:rPr>
      </w:pPr>
      <w:r w:rsidRPr="005C7094">
        <w:rPr>
          <w:rFonts w:cs="Times New Roman"/>
          <w:b/>
          <w:sz w:val="24"/>
          <w:szCs w:val="24"/>
        </w:rPr>
        <w:t>Five tips to expand your intergenerational portfolio</w:t>
      </w:r>
    </w:p>
    <w:p w14:paraId="52B09FA0" w14:textId="77777777" w:rsidR="005C7094" w:rsidRPr="005C7094" w:rsidRDefault="00B93C9F" w:rsidP="005C7094">
      <w:pPr>
        <w:pStyle w:val="ListParagraph"/>
        <w:numPr>
          <w:ilvl w:val="0"/>
          <w:numId w:val="1"/>
        </w:numPr>
        <w:tabs>
          <w:tab w:val="left" w:pos="1716"/>
        </w:tabs>
        <w:rPr>
          <w:rFonts w:cs="Times New Roman"/>
          <w:b/>
          <w:sz w:val="24"/>
          <w:szCs w:val="24"/>
        </w:rPr>
      </w:pPr>
      <w:proofErr w:type="gramStart"/>
      <w:r>
        <w:rPr>
          <w:rFonts w:cs="Times New Roman"/>
          <w:b/>
          <w:sz w:val="24"/>
          <w:szCs w:val="24"/>
        </w:rPr>
        <w:t>Do</w:t>
      </w:r>
      <w:proofErr w:type="gramEnd"/>
      <w:r>
        <w:rPr>
          <w:rFonts w:cs="Times New Roman"/>
          <w:b/>
          <w:sz w:val="24"/>
          <w:szCs w:val="24"/>
        </w:rPr>
        <w:t xml:space="preserve"> an a</w:t>
      </w:r>
      <w:r w:rsidR="005C7094" w:rsidRPr="005C7094">
        <w:rPr>
          <w:rFonts w:cs="Times New Roman"/>
          <w:b/>
          <w:sz w:val="24"/>
          <w:szCs w:val="24"/>
        </w:rPr>
        <w:t xml:space="preserve">ssessment: </w:t>
      </w:r>
      <w:r w:rsidR="005C7094" w:rsidRPr="005C7094">
        <w:rPr>
          <w:rFonts w:cs="Times New Roman"/>
          <w:sz w:val="24"/>
          <w:szCs w:val="24"/>
        </w:rPr>
        <w:t>How much time do you spend w</w:t>
      </w:r>
      <w:r>
        <w:rPr>
          <w:rFonts w:cs="Times New Roman"/>
          <w:sz w:val="24"/>
          <w:szCs w:val="24"/>
        </w:rPr>
        <w:t>ith people of other generations (e.g.</w:t>
      </w:r>
      <w:r w:rsidR="005C7094" w:rsidRPr="005C7094">
        <w:rPr>
          <w:rFonts w:cs="Times New Roman"/>
          <w:sz w:val="24"/>
          <w:szCs w:val="24"/>
        </w:rPr>
        <w:t xml:space="preserve"> people more than 15 years older or younger than you</w:t>
      </w:r>
      <w:r>
        <w:rPr>
          <w:rFonts w:cs="Times New Roman"/>
          <w:sz w:val="24"/>
          <w:szCs w:val="24"/>
        </w:rPr>
        <w:t xml:space="preserve">)? </w:t>
      </w:r>
      <w:r w:rsidR="005C7094" w:rsidRPr="005C7094">
        <w:rPr>
          <w:rFonts w:cs="Times New Roman"/>
          <w:sz w:val="24"/>
          <w:szCs w:val="24"/>
        </w:rPr>
        <w:t>Keep tra</w:t>
      </w:r>
      <w:r>
        <w:rPr>
          <w:rFonts w:cs="Times New Roman"/>
          <w:sz w:val="24"/>
          <w:szCs w:val="24"/>
        </w:rPr>
        <w:t>ck for the next month or so, and t</w:t>
      </w:r>
      <w:r w:rsidR="005C7094" w:rsidRPr="005C7094">
        <w:rPr>
          <w:rFonts w:cs="Times New Roman"/>
          <w:sz w:val="24"/>
          <w:szCs w:val="24"/>
        </w:rPr>
        <w:t>hen decide</w:t>
      </w:r>
      <w:r>
        <w:rPr>
          <w:rFonts w:cs="Times New Roman"/>
          <w:sz w:val="24"/>
          <w:szCs w:val="24"/>
        </w:rPr>
        <w:t>, “</w:t>
      </w:r>
      <w:r w:rsidR="005C7094" w:rsidRPr="005C7094">
        <w:rPr>
          <w:rFonts w:cs="Times New Roman"/>
          <w:sz w:val="24"/>
          <w:szCs w:val="24"/>
        </w:rPr>
        <w:t>is this enough?</w:t>
      </w:r>
      <w:r>
        <w:rPr>
          <w:rFonts w:cs="Times New Roman"/>
          <w:sz w:val="24"/>
          <w:szCs w:val="24"/>
        </w:rPr>
        <w:t xml:space="preserve">” (I’m guessing it will not be.) </w:t>
      </w:r>
      <w:r w:rsidR="005C7094" w:rsidRPr="005C7094">
        <w:rPr>
          <w:rFonts w:cs="Times New Roman"/>
          <w:sz w:val="24"/>
          <w:szCs w:val="24"/>
        </w:rPr>
        <w:t>And</w:t>
      </w:r>
      <w:r>
        <w:rPr>
          <w:rFonts w:cs="Times New Roman"/>
          <w:sz w:val="24"/>
          <w:szCs w:val="24"/>
        </w:rPr>
        <w:t>,</w:t>
      </w:r>
      <w:r w:rsidR="005C7094" w:rsidRPr="005C7094">
        <w:rPr>
          <w:rFonts w:cs="Times New Roman"/>
          <w:sz w:val="24"/>
          <w:szCs w:val="24"/>
        </w:rPr>
        <w:t xml:space="preserve"> make the commit</w:t>
      </w:r>
      <w:r>
        <w:rPr>
          <w:rFonts w:cs="Times New Roman"/>
          <w:sz w:val="24"/>
          <w:szCs w:val="24"/>
        </w:rPr>
        <w:t xml:space="preserve">ment to expand your experience </w:t>
      </w:r>
      <w:r w:rsidR="005C7094" w:rsidRPr="005C7094">
        <w:rPr>
          <w:rFonts w:cs="Times New Roman"/>
          <w:sz w:val="24"/>
          <w:szCs w:val="24"/>
        </w:rPr>
        <w:t>and learning.</w:t>
      </w:r>
    </w:p>
    <w:p w14:paraId="5CE899F6" w14:textId="77777777" w:rsidR="005C7094" w:rsidRPr="005C7094" w:rsidRDefault="005C7094" w:rsidP="005C7094">
      <w:pPr>
        <w:pStyle w:val="ListParagraph"/>
        <w:numPr>
          <w:ilvl w:val="0"/>
          <w:numId w:val="1"/>
        </w:numPr>
        <w:tabs>
          <w:tab w:val="left" w:pos="1716"/>
        </w:tabs>
        <w:rPr>
          <w:rFonts w:cs="Times New Roman"/>
          <w:b/>
          <w:sz w:val="24"/>
          <w:szCs w:val="24"/>
        </w:rPr>
      </w:pPr>
      <w:r w:rsidRPr="005C7094">
        <w:rPr>
          <w:rFonts w:cs="Times New Roman"/>
          <w:b/>
          <w:sz w:val="24"/>
          <w:szCs w:val="24"/>
        </w:rPr>
        <w:t xml:space="preserve">Connect authentically: </w:t>
      </w:r>
      <w:r w:rsidRPr="005C7094">
        <w:rPr>
          <w:rFonts w:cs="Times New Roman"/>
          <w:sz w:val="24"/>
          <w:szCs w:val="24"/>
        </w:rPr>
        <w:t>Now arrange for an uninterrupted time with a younger or older a</w:t>
      </w:r>
      <w:r w:rsidR="00B93C9F">
        <w:rPr>
          <w:rFonts w:cs="Times New Roman"/>
          <w:sz w:val="24"/>
          <w:szCs w:val="24"/>
        </w:rPr>
        <w:t xml:space="preserve">cquaintance or family member. </w:t>
      </w:r>
      <w:r w:rsidRPr="005C7094">
        <w:rPr>
          <w:rFonts w:cs="Times New Roman"/>
          <w:sz w:val="24"/>
          <w:szCs w:val="24"/>
        </w:rPr>
        <w:t xml:space="preserve">Make a date </w:t>
      </w:r>
      <w:r w:rsidR="00B93C9F">
        <w:rPr>
          <w:rFonts w:cs="Times New Roman"/>
          <w:sz w:val="24"/>
          <w:szCs w:val="24"/>
        </w:rPr>
        <w:t xml:space="preserve">for lunch, a walk, or a drive. </w:t>
      </w:r>
      <w:r w:rsidRPr="005C7094">
        <w:rPr>
          <w:rFonts w:cs="Times New Roman"/>
          <w:sz w:val="24"/>
          <w:szCs w:val="24"/>
        </w:rPr>
        <w:t>Have some questions for them that will invite them to share their views on their lives, the world, aging, or growing</w:t>
      </w:r>
      <w:r w:rsidR="00B93C9F">
        <w:rPr>
          <w:rFonts w:cs="Times New Roman"/>
          <w:sz w:val="24"/>
          <w:szCs w:val="24"/>
        </w:rPr>
        <w:t xml:space="preserve">. </w:t>
      </w:r>
      <w:r w:rsidRPr="005C7094">
        <w:rPr>
          <w:rFonts w:cs="Times New Roman"/>
          <w:sz w:val="24"/>
          <w:szCs w:val="24"/>
        </w:rPr>
        <w:t>Make the questions very open ended so that th</w:t>
      </w:r>
      <w:r w:rsidR="00B93C9F">
        <w:rPr>
          <w:rFonts w:cs="Times New Roman"/>
          <w:sz w:val="24"/>
          <w:szCs w:val="24"/>
        </w:rPr>
        <w:t xml:space="preserve">e answers cannot be yes or no. </w:t>
      </w:r>
      <w:r w:rsidRPr="005C7094">
        <w:rPr>
          <w:rFonts w:cs="Times New Roman"/>
          <w:sz w:val="24"/>
          <w:szCs w:val="24"/>
        </w:rPr>
        <w:t xml:space="preserve">For instance, “What does it </w:t>
      </w:r>
      <w:r w:rsidR="00B93C9F">
        <w:rPr>
          <w:rFonts w:cs="Times New Roman"/>
          <w:sz w:val="24"/>
          <w:szCs w:val="24"/>
        </w:rPr>
        <w:t>feel like to be a (young,</w:t>
      </w:r>
      <w:r w:rsidRPr="005C7094">
        <w:rPr>
          <w:rFonts w:cs="Times New Roman"/>
          <w:sz w:val="24"/>
          <w:szCs w:val="24"/>
        </w:rPr>
        <w:t xml:space="preserve"> retired, older) </w:t>
      </w:r>
      <w:r w:rsidR="00B93C9F">
        <w:rPr>
          <w:rFonts w:cs="Times New Roman"/>
          <w:sz w:val="24"/>
          <w:szCs w:val="24"/>
        </w:rPr>
        <w:t>person</w:t>
      </w:r>
      <w:r w:rsidRPr="005C7094">
        <w:rPr>
          <w:rFonts w:cs="Times New Roman"/>
          <w:sz w:val="24"/>
          <w:szCs w:val="24"/>
        </w:rPr>
        <w:t xml:space="preserve">? </w:t>
      </w:r>
      <w:r w:rsidR="00B93C9F">
        <w:rPr>
          <w:rFonts w:cs="Times New Roman"/>
          <w:sz w:val="24"/>
          <w:szCs w:val="24"/>
        </w:rPr>
        <w:t xml:space="preserve"> Listen at least three</w:t>
      </w:r>
      <w:r w:rsidRPr="005C7094">
        <w:rPr>
          <w:rFonts w:cs="Times New Roman"/>
          <w:sz w:val="24"/>
          <w:szCs w:val="24"/>
        </w:rPr>
        <w:t xml:space="preserve"> times as much as you speak.  </w:t>
      </w:r>
    </w:p>
    <w:p w14:paraId="62674E3A" w14:textId="77777777" w:rsidR="005C7094" w:rsidRPr="005C7094" w:rsidRDefault="005C7094" w:rsidP="005C7094">
      <w:pPr>
        <w:pStyle w:val="ListParagraph"/>
        <w:numPr>
          <w:ilvl w:val="0"/>
          <w:numId w:val="1"/>
        </w:numPr>
        <w:tabs>
          <w:tab w:val="left" w:pos="1716"/>
        </w:tabs>
        <w:rPr>
          <w:rFonts w:cs="Times New Roman"/>
          <w:b/>
          <w:sz w:val="24"/>
          <w:szCs w:val="24"/>
        </w:rPr>
      </w:pPr>
      <w:r w:rsidRPr="005C7094">
        <w:rPr>
          <w:rFonts w:cs="Times New Roman"/>
          <w:b/>
          <w:sz w:val="24"/>
          <w:szCs w:val="24"/>
        </w:rPr>
        <w:t>Follow your bliss</w:t>
      </w:r>
      <w:r w:rsidR="00B93C9F">
        <w:rPr>
          <w:rFonts w:cs="Times New Roman"/>
          <w:b/>
          <w:sz w:val="24"/>
          <w:szCs w:val="24"/>
        </w:rPr>
        <w:t xml:space="preserve">: </w:t>
      </w:r>
      <w:r w:rsidRPr="005C7094">
        <w:rPr>
          <w:rFonts w:cs="Times New Roman"/>
          <w:sz w:val="24"/>
          <w:szCs w:val="24"/>
        </w:rPr>
        <w:t>Now make a plan to follow up on something tha</w:t>
      </w:r>
      <w:r w:rsidR="00B93C9F">
        <w:rPr>
          <w:rFonts w:cs="Times New Roman"/>
          <w:sz w:val="24"/>
          <w:szCs w:val="24"/>
        </w:rPr>
        <w:t xml:space="preserve">t stood out from your meeting. </w:t>
      </w:r>
      <w:r w:rsidRPr="005C7094">
        <w:rPr>
          <w:rFonts w:cs="Times New Roman"/>
          <w:sz w:val="24"/>
          <w:szCs w:val="24"/>
        </w:rPr>
        <w:t xml:space="preserve">More time with that </w:t>
      </w:r>
      <w:r w:rsidR="00B93C9F">
        <w:rPr>
          <w:rFonts w:cs="Times New Roman"/>
          <w:sz w:val="24"/>
          <w:szCs w:val="24"/>
        </w:rPr>
        <w:t xml:space="preserve">person? </w:t>
      </w:r>
      <w:r w:rsidRPr="005C7094">
        <w:rPr>
          <w:rFonts w:cs="Times New Roman"/>
          <w:sz w:val="24"/>
          <w:szCs w:val="24"/>
        </w:rPr>
        <w:t xml:space="preserve">More time with older or younger adults?  Volunteer </w:t>
      </w:r>
      <w:r w:rsidR="00B93C9F">
        <w:rPr>
          <w:rFonts w:cs="Times New Roman"/>
          <w:sz w:val="24"/>
          <w:szCs w:val="24"/>
        </w:rPr>
        <w:t>to work with other generations?</w:t>
      </w:r>
      <w:r w:rsidRPr="005C7094">
        <w:rPr>
          <w:rFonts w:cs="Times New Roman"/>
          <w:sz w:val="24"/>
          <w:szCs w:val="24"/>
        </w:rPr>
        <w:t xml:space="preserve"> Just do it.</w:t>
      </w:r>
    </w:p>
    <w:p w14:paraId="3030FB6F" w14:textId="77777777" w:rsidR="005C7094" w:rsidRPr="005C7094" w:rsidRDefault="005C7094" w:rsidP="005C7094">
      <w:pPr>
        <w:pStyle w:val="ListParagraph"/>
        <w:numPr>
          <w:ilvl w:val="0"/>
          <w:numId w:val="1"/>
        </w:numPr>
        <w:tabs>
          <w:tab w:val="left" w:pos="1716"/>
        </w:tabs>
        <w:rPr>
          <w:rFonts w:cs="Times New Roman"/>
          <w:b/>
          <w:sz w:val="24"/>
          <w:szCs w:val="24"/>
        </w:rPr>
      </w:pPr>
      <w:r w:rsidRPr="005C7094">
        <w:rPr>
          <w:rFonts w:cs="Times New Roman"/>
          <w:b/>
          <w:sz w:val="24"/>
          <w:szCs w:val="24"/>
        </w:rPr>
        <w:t xml:space="preserve">Advocate for your generational brothers and sisters: </w:t>
      </w:r>
      <w:r w:rsidRPr="005C7094">
        <w:rPr>
          <w:rFonts w:cs="Times New Roman"/>
          <w:sz w:val="24"/>
          <w:szCs w:val="24"/>
        </w:rPr>
        <w:t>Both young and old are in many ways viewed inaccurately (you know that now)</w:t>
      </w:r>
      <w:r w:rsidR="00B93C9F">
        <w:rPr>
          <w:rFonts w:cs="Times New Roman"/>
          <w:sz w:val="24"/>
          <w:szCs w:val="24"/>
        </w:rPr>
        <w:t>,</w:t>
      </w:r>
      <w:r w:rsidRPr="005C7094">
        <w:rPr>
          <w:rFonts w:cs="Times New Roman"/>
          <w:sz w:val="24"/>
          <w:szCs w:val="24"/>
        </w:rPr>
        <w:t xml:space="preserve"> and so resolve that you will not let biases against either go </w:t>
      </w:r>
      <w:r w:rsidR="00B93C9F">
        <w:rPr>
          <w:rFonts w:cs="Times New Roman"/>
          <w:sz w:val="24"/>
          <w:szCs w:val="24"/>
        </w:rPr>
        <w:t xml:space="preserve">unanswered in your presence. </w:t>
      </w:r>
      <w:r w:rsidRPr="005C7094">
        <w:rPr>
          <w:rFonts w:cs="Times New Roman"/>
          <w:sz w:val="24"/>
          <w:szCs w:val="24"/>
        </w:rPr>
        <w:t>You are now the voice of our humanity.</w:t>
      </w:r>
    </w:p>
    <w:p w14:paraId="622AAE89" w14:textId="77777777" w:rsidR="005C7094" w:rsidRPr="00B93C9F" w:rsidRDefault="005C7094" w:rsidP="005C7094">
      <w:pPr>
        <w:pStyle w:val="ListParagraph"/>
        <w:numPr>
          <w:ilvl w:val="0"/>
          <w:numId w:val="1"/>
        </w:numPr>
        <w:tabs>
          <w:tab w:val="left" w:pos="1716"/>
        </w:tabs>
        <w:rPr>
          <w:rFonts w:cs="Times New Roman"/>
          <w:b/>
          <w:sz w:val="24"/>
          <w:szCs w:val="24"/>
        </w:rPr>
      </w:pPr>
      <w:r w:rsidRPr="005C7094">
        <w:rPr>
          <w:rFonts w:cs="Times New Roman"/>
          <w:b/>
          <w:sz w:val="24"/>
          <w:szCs w:val="24"/>
        </w:rPr>
        <w:t>Build bridges for your life:</w:t>
      </w:r>
      <w:r w:rsidR="00B93C9F">
        <w:rPr>
          <w:rFonts w:cs="Times New Roman"/>
          <w:sz w:val="24"/>
          <w:szCs w:val="24"/>
        </w:rPr>
        <w:t xml:space="preserve"> </w:t>
      </w:r>
      <w:r w:rsidRPr="005C7094">
        <w:rPr>
          <w:rFonts w:cs="Times New Roman"/>
          <w:sz w:val="24"/>
          <w:szCs w:val="24"/>
        </w:rPr>
        <w:t>Resolve also that you will be a bridge builder</w:t>
      </w:r>
      <w:r w:rsidR="00B93C9F">
        <w:rPr>
          <w:rFonts w:cs="Times New Roman"/>
          <w:sz w:val="24"/>
          <w:szCs w:val="24"/>
        </w:rPr>
        <w:t xml:space="preserve"> to other generations. </w:t>
      </w:r>
      <w:r w:rsidRPr="005C7094">
        <w:rPr>
          <w:rFonts w:cs="Times New Roman"/>
          <w:sz w:val="24"/>
          <w:szCs w:val="24"/>
        </w:rPr>
        <w:t>This will help them be better assimilated into our h</w:t>
      </w:r>
      <w:r w:rsidR="00B93C9F">
        <w:rPr>
          <w:rFonts w:cs="Times New Roman"/>
          <w:sz w:val="24"/>
          <w:szCs w:val="24"/>
        </w:rPr>
        <w:t>igh tech, rapid moving society.</w:t>
      </w:r>
      <w:r w:rsidRPr="005C7094">
        <w:rPr>
          <w:rFonts w:cs="Times New Roman"/>
          <w:sz w:val="24"/>
          <w:szCs w:val="24"/>
        </w:rPr>
        <w:t xml:space="preserve"> It will help you be more compassionate and optimistic ab</w:t>
      </w:r>
      <w:r w:rsidR="00B93C9F">
        <w:rPr>
          <w:rFonts w:cs="Times New Roman"/>
          <w:sz w:val="24"/>
          <w:szCs w:val="24"/>
        </w:rPr>
        <w:t xml:space="preserve">out your own aging experience. </w:t>
      </w:r>
      <w:r w:rsidRPr="005C7094">
        <w:rPr>
          <w:rFonts w:cs="Times New Roman"/>
          <w:sz w:val="24"/>
          <w:szCs w:val="24"/>
        </w:rPr>
        <w:t>And</w:t>
      </w:r>
      <w:r w:rsidR="00B93C9F">
        <w:rPr>
          <w:rFonts w:cs="Times New Roman"/>
          <w:sz w:val="24"/>
          <w:szCs w:val="24"/>
        </w:rPr>
        <w:t>, it</w:t>
      </w:r>
      <w:r w:rsidRPr="005C7094">
        <w:rPr>
          <w:rFonts w:cs="Times New Roman"/>
          <w:sz w:val="24"/>
          <w:szCs w:val="24"/>
        </w:rPr>
        <w:t xml:space="preserve"> will help our world become a better place</w:t>
      </w:r>
      <w:r w:rsidR="00B93C9F">
        <w:rPr>
          <w:rFonts w:cs="Times New Roman"/>
          <w:sz w:val="24"/>
          <w:szCs w:val="24"/>
        </w:rPr>
        <w:t xml:space="preserve">. </w:t>
      </w:r>
      <w:r w:rsidRPr="005C7094">
        <w:rPr>
          <w:rFonts w:cs="Times New Roman"/>
          <w:sz w:val="24"/>
          <w:szCs w:val="24"/>
        </w:rPr>
        <w:t xml:space="preserve">Because in the end, it does take a village. </w:t>
      </w:r>
    </w:p>
    <w:p w14:paraId="1A76961D" w14:textId="77777777" w:rsidR="00B93C9F" w:rsidRPr="00B93C9F" w:rsidRDefault="00B93C9F" w:rsidP="00B93C9F">
      <w:pPr>
        <w:tabs>
          <w:tab w:val="left" w:pos="1716"/>
        </w:tabs>
        <w:rPr>
          <w:rFonts w:cs="Times New Roman"/>
          <w:i/>
          <w:sz w:val="24"/>
          <w:szCs w:val="24"/>
        </w:rPr>
      </w:pPr>
      <w:r w:rsidRPr="00B93C9F">
        <w:rPr>
          <w:rFonts w:cs="Times New Roman"/>
          <w:i/>
          <w:sz w:val="24"/>
          <w:szCs w:val="24"/>
        </w:rPr>
        <w:t xml:space="preserve">Live long; live well! Stay connected. </w:t>
      </w:r>
    </w:p>
    <w:p w14:paraId="52698FEE" w14:textId="77777777" w:rsidR="0064184A" w:rsidRDefault="00B93C9F">
      <w:bookmarkStart w:id="0" w:name="_GoBack"/>
      <w:bookmarkEnd w:id="0"/>
    </w:p>
    <w:sectPr w:rsidR="0064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15D"/>
    <w:multiLevelType w:val="hybridMultilevel"/>
    <w:tmpl w:val="26F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94"/>
    <w:rsid w:val="0004301C"/>
    <w:rsid w:val="00055BC1"/>
    <w:rsid w:val="001B4321"/>
    <w:rsid w:val="00452D6F"/>
    <w:rsid w:val="005C7094"/>
    <w:rsid w:val="006E2F1C"/>
    <w:rsid w:val="007C767A"/>
    <w:rsid w:val="00820DA4"/>
    <w:rsid w:val="00981C4D"/>
    <w:rsid w:val="009E69E9"/>
    <w:rsid w:val="00B93C9F"/>
    <w:rsid w:val="00C57D25"/>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12D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4"/>
    <w:pPr>
      <w:ind w:left="720"/>
      <w:contextualSpacing/>
    </w:pPr>
  </w:style>
  <w:style w:type="paragraph" w:styleId="Title">
    <w:name w:val="Title"/>
    <w:basedOn w:val="Normal"/>
    <w:next w:val="Normal"/>
    <w:link w:val="TitleChar"/>
    <w:uiPriority w:val="10"/>
    <w:qFormat/>
    <w:rsid w:val="005C70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09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F1C"/>
    <w:rPr>
      <w:color w:val="0563C1" w:themeColor="hyperlink"/>
      <w:u w:val="single"/>
    </w:rPr>
  </w:style>
  <w:style w:type="character" w:styleId="FollowedHyperlink">
    <w:name w:val="FollowedHyperlink"/>
    <w:basedOn w:val="DefaultParagraphFont"/>
    <w:uiPriority w:val="99"/>
    <w:semiHidden/>
    <w:unhideWhenUsed/>
    <w:rsid w:val="006E2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www.9news.com/news/girl-scouts-bridging-generation-gap-through-technology/23338778" TargetMode="Externa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http://abcnews.go.com/Lifestyle/seattle-preschool-nursing-home-transforms-elderly-residents/story?id=31803817" TargetMode="Externa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cknightsseniorliving.com/news/baseball-players-move-into-senior-living-communities/article/489706/" TargetMode="External"/><Relationship Id="rId5" Type="http://schemas.openxmlformats.org/officeDocument/2006/relationships/hyperlink" Target="http://whotv.com/2016/01/20/college-senior-breaking-barriers-while-living-in-retirement-community/" TargetMode="External"/><Relationship Id="rId15" Type="http://schemas.openxmlformats.org/officeDocument/2006/relationships/customXml" Target="../customXml/item3.xml"/><Relationship Id="rId10" Type="http://schemas.openxmlformats.org/officeDocument/2006/relationships/hyperlink" Target="https://kaboom.org/" TargetMode="External"/><Relationship Id="rId4" Type="http://schemas.openxmlformats.org/officeDocument/2006/relationships/webSettings" Target="webSettings.xml"/><Relationship Id="rId9" Type="http://schemas.openxmlformats.org/officeDocument/2006/relationships/hyperlink" Target="http://www.bayviewcommunity.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5451F81F-26BE-404C-B396-2EAD90EA77D4}"/>
</file>

<file path=customXml/itemProps2.xml><?xml version="1.0" encoding="utf-8"?>
<ds:datastoreItem xmlns:ds="http://schemas.openxmlformats.org/officeDocument/2006/customXml" ds:itemID="{1DCB0FF1-6FAE-49F6-BD34-90868BD68ACD}"/>
</file>

<file path=customXml/itemProps3.xml><?xml version="1.0" encoding="utf-8"?>
<ds:datastoreItem xmlns:ds="http://schemas.openxmlformats.org/officeDocument/2006/customXml" ds:itemID="{4774435B-E0A6-4673-BF32-5B54B651EDB5}"/>
</file>

<file path=docProps/app.xml><?xml version="1.0" encoding="utf-8"?>
<Properties xmlns="http://schemas.openxmlformats.org/officeDocument/2006/extended-properties" xmlns:vt="http://schemas.openxmlformats.org/officeDocument/2006/docPropsVTypes">
  <Template>Normal.dotm</Template>
  <TotalTime>20</TotalTime>
  <Pages>3</Pages>
  <Words>1002</Words>
  <Characters>5716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1</cp:revision>
  <dcterms:created xsi:type="dcterms:W3CDTF">2016-04-22T18:23:00Z</dcterms:created>
  <dcterms:modified xsi:type="dcterms:W3CDTF">2016-04-22T18:49:00Z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