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4279C" w14:textId="77777777" w:rsidR="00CF5A77" w:rsidRPr="00E40C24" w:rsidRDefault="00CF5A77" w:rsidP="00CF5A77">
      <w:pPr>
        <w:jc w:val="center"/>
        <w:rPr>
          <w:rFonts w:asciiTheme="majorHAnsi" w:hAnsiTheme="majorHAnsi"/>
          <w:b/>
          <w:sz w:val="32"/>
          <w:szCs w:val="32"/>
        </w:rPr>
      </w:pPr>
      <w:r w:rsidRPr="00E40C24">
        <w:rPr>
          <w:rFonts w:asciiTheme="majorHAnsi" w:hAnsiTheme="majorHAnsi"/>
          <w:b/>
          <w:sz w:val="32"/>
          <w:szCs w:val="32"/>
        </w:rPr>
        <w:t>How the Power of Language Can Change a Culture</w:t>
      </w:r>
    </w:p>
    <w:p w14:paraId="2DE76752" w14:textId="21738171" w:rsidR="00657DAC" w:rsidRPr="00657DAC" w:rsidRDefault="00CF5A77" w:rsidP="00657DAC">
      <w:pPr>
        <w:jc w:val="center"/>
        <w:rPr>
          <w:rFonts w:asciiTheme="majorHAnsi" w:hAnsiTheme="majorHAnsi"/>
          <w:sz w:val="28"/>
          <w:szCs w:val="28"/>
        </w:rPr>
      </w:pPr>
      <w:r w:rsidRPr="00657DAC">
        <w:rPr>
          <w:rFonts w:asciiTheme="majorHAnsi" w:hAnsiTheme="majorHAnsi"/>
          <w:sz w:val="28"/>
          <w:szCs w:val="28"/>
        </w:rPr>
        <w:t>[alt. title: How Language Influences Our View of Seniors]</w:t>
      </w:r>
    </w:p>
    <w:p w14:paraId="32A29D7B" w14:textId="77777777" w:rsidR="00CF5A77" w:rsidRPr="00657DAC" w:rsidRDefault="00CF5A77" w:rsidP="00CF5A77">
      <w:pPr>
        <w:jc w:val="center"/>
        <w:rPr>
          <w:rFonts w:asciiTheme="majorHAnsi" w:hAnsiTheme="majorHAnsi"/>
          <w:i/>
          <w:sz w:val="28"/>
          <w:szCs w:val="28"/>
        </w:rPr>
      </w:pPr>
      <w:r w:rsidRPr="00657DAC">
        <w:rPr>
          <w:rFonts w:asciiTheme="majorHAnsi" w:hAnsiTheme="majorHAnsi"/>
          <w:i/>
          <w:sz w:val="28"/>
          <w:szCs w:val="28"/>
        </w:rPr>
        <w:t>By: Roger Landry</w:t>
      </w:r>
    </w:p>
    <w:p w14:paraId="0C68577E" w14:textId="77777777" w:rsidR="00CF5A77" w:rsidRPr="00A04406" w:rsidRDefault="00CF5A77" w:rsidP="00CF5A77"/>
    <w:p w14:paraId="19F14096" w14:textId="7DC04D8C" w:rsidR="004704A0" w:rsidRPr="00657DAC" w:rsidRDefault="00C80640" w:rsidP="00CF5A77">
      <w:pPr>
        <w:rPr>
          <w:rFonts w:asciiTheme="majorHAnsi" w:hAnsiTheme="majorHAnsi"/>
        </w:rPr>
      </w:pPr>
      <w:r w:rsidRPr="00657DAC">
        <w:rPr>
          <w:rFonts w:asciiTheme="majorHAnsi" w:hAnsiTheme="majorHAnsi"/>
        </w:rPr>
        <w:t xml:space="preserve">Actions may speak louder than words, but that doesn’t </w:t>
      </w:r>
      <w:r w:rsidR="0051027D">
        <w:rPr>
          <w:rFonts w:asciiTheme="majorHAnsi" w:hAnsiTheme="majorHAnsi"/>
        </w:rPr>
        <w:t xml:space="preserve">always </w:t>
      </w:r>
      <w:r w:rsidRPr="00657DAC">
        <w:rPr>
          <w:rFonts w:asciiTheme="majorHAnsi" w:hAnsiTheme="majorHAnsi"/>
        </w:rPr>
        <w:t>make</w:t>
      </w:r>
      <w:r w:rsidRPr="005D5F79">
        <w:rPr>
          <w:rFonts w:asciiTheme="majorHAnsi" w:hAnsiTheme="majorHAnsi"/>
          <w:color w:val="000000" w:themeColor="text1"/>
        </w:rPr>
        <w:t xml:space="preserve"> </w:t>
      </w:r>
      <w:r w:rsidR="005D5F79" w:rsidRPr="005D5F79">
        <w:rPr>
          <w:rFonts w:asciiTheme="majorHAnsi" w:hAnsiTheme="majorHAnsi"/>
          <w:color w:val="000000" w:themeColor="text1"/>
        </w:rPr>
        <w:t>them</w:t>
      </w:r>
      <w:r w:rsidRPr="00657DAC">
        <w:rPr>
          <w:rFonts w:asciiTheme="majorHAnsi" w:hAnsiTheme="majorHAnsi"/>
        </w:rPr>
        <w:t xml:space="preserve"> more powerful. </w:t>
      </w:r>
      <w:r w:rsidR="007E1C9A" w:rsidRPr="00657DAC">
        <w:rPr>
          <w:rFonts w:asciiTheme="majorHAnsi" w:hAnsiTheme="majorHAnsi"/>
        </w:rPr>
        <w:t xml:space="preserve">Don’t believe me? Take a moment to let </w:t>
      </w:r>
      <w:r w:rsidR="005F65B0">
        <w:rPr>
          <w:rFonts w:asciiTheme="majorHAnsi" w:hAnsiTheme="majorHAnsi"/>
        </w:rPr>
        <w:t>each of these</w:t>
      </w:r>
      <w:r w:rsidR="007E1C9A" w:rsidRPr="00657DAC">
        <w:rPr>
          <w:rFonts w:asciiTheme="majorHAnsi" w:hAnsiTheme="majorHAnsi"/>
        </w:rPr>
        <w:t xml:space="preserve"> words “sink in” and feel your natural reaction</w:t>
      </w:r>
      <w:r w:rsidR="00E75C97" w:rsidRPr="00657DAC">
        <w:rPr>
          <w:rFonts w:asciiTheme="majorHAnsi" w:hAnsiTheme="majorHAnsi"/>
        </w:rPr>
        <w:t xml:space="preserve"> to them: </w:t>
      </w:r>
      <w:r w:rsidR="0051027D">
        <w:rPr>
          <w:rFonts w:asciiTheme="majorHAnsi" w:hAnsiTheme="majorHAnsi"/>
        </w:rPr>
        <w:t xml:space="preserve"> </w:t>
      </w:r>
      <w:r w:rsidR="00A04406" w:rsidRPr="00657DAC">
        <w:rPr>
          <w:rFonts w:asciiTheme="majorHAnsi" w:hAnsiTheme="majorHAnsi"/>
        </w:rPr>
        <w:t>Audit</w:t>
      </w:r>
      <w:r w:rsidR="00E75C97" w:rsidRPr="00657DAC">
        <w:rPr>
          <w:rFonts w:asciiTheme="majorHAnsi" w:hAnsiTheme="majorHAnsi"/>
        </w:rPr>
        <w:t xml:space="preserve"> …</w:t>
      </w:r>
      <w:r w:rsidR="00A04406" w:rsidRPr="00657DAC">
        <w:rPr>
          <w:rFonts w:asciiTheme="majorHAnsi" w:hAnsiTheme="majorHAnsi"/>
        </w:rPr>
        <w:t xml:space="preserve"> Taxes</w:t>
      </w:r>
      <w:r w:rsidR="00E75C97" w:rsidRPr="00657DAC">
        <w:rPr>
          <w:rFonts w:asciiTheme="majorHAnsi" w:hAnsiTheme="majorHAnsi"/>
        </w:rPr>
        <w:t xml:space="preserve"> … </w:t>
      </w:r>
      <w:r w:rsidR="0051027D" w:rsidRPr="00657DAC">
        <w:rPr>
          <w:rFonts w:asciiTheme="majorHAnsi" w:hAnsiTheme="majorHAnsi"/>
        </w:rPr>
        <w:t xml:space="preserve">Prejudice … Agony … </w:t>
      </w:r>
      <w:r w:rsidR="0051027D">
        <w:rPr>
          <w:rFonts w:asciiTheme="majorHAnsi" w:hAnsiTheme="majorHAnsi"/>
        </w:rPr>
        <w:t>Strangle</w:t>
      </w:r>
      <w:r w:rsidR="0051027D" w:rsidRPr="00657DAC">
        <w:rPr>
          <w:rFonts w:asciiTheme="majorHAnsi" w:hAnsiTheme="majorHAnsi"/>
        </w:rPr>
        <w:t xml:space="preserve"> </w:t>
      </w:r>
      <w:r w:rsidR="0051027D">
        <w:rPr>
          <w:rFonts w:asciiTheme="majorHAnsi" w:hAnsiTheme="majorHAnsi"/>
        </w:rPr>
        <w:t xml:space="preserve">… </w:t>
      </w:r>
      <w:r w:rsidR="00EB32C2">
        <w:rPr>
          <w:rFonts w:asciiTheme="majorHAnsi" w:hAnsiTheme="majorHAnsi"/>
        </w:rPr>
        <w:t xml:space="preserve">Facility … Evaluation … </w:t>
      </w:r>
      <w:r w:rsidR="0051027D">
        <w:rPr>
          <w:rFonts w:asciiTheme="majorHAnsi" w:hAnsiTheme="majorHAnsi"/>
        </w:rPr>
        <w:t>Republican … Democrat</w:t>
      </w:r>
      <w:r w:rsidR="0051027D" w:rsidRPr="00657DAC">
        <w:rPr>
          <w:rFonts w:asciiTheme="majorHAnsi" w:hAnsiTheme="majorHAnsi"/>
        </w:rPr>
        <w:t xml:space="preserve"> </w:t>
      </w:r>
      <w:r w:rsidR="00E75C97" w:rsidRPr="00657DAC">
        <w:rPr>
          <w:rFonts w:asciiTheme="majorHAnsi" w:hAnsiTheme="majorHAnsi"/>
        </w:rPr>
        <w:t xml:space="preserve">… </w:t>
      </w:r>
      <w:r w:rsidR="007E1C9A" w:rsidRPr="00657DAC">
        <w:rPr>
          <w:rFonts w:asciiTheme="majorHAnsi" w:hAnsiTheme="majorHAnsi"/>
        </w:rPr>
        <w:t xml:space="preserve">God … </w:t>
      </w:r>
      <w:r w:rsidR="00E75C97" w:rsidRPr="00657DAC">
        <w:rPr>
          <w:rFonts w:asciiTheme="majorHAnsi" w:hAnsiTheme="majorHAnsi"/>
        </w:rPr>
        <w:t xml:space="preserve">Triumph … Amazing … Love. Your reactions to these words are </w:t>
      </w:r>
      <w:r w:rsidR="00651831" w:rsidRPr="00657DAC">
        <w:rPr>
          <w:rFonts w:asciiTheme="majorHAnsi" w:hAnsiTheme="majorHAnsi"/>
        </w:rPr>
        <w:t xml:space="preserve">likely </w:t>
      </w:r>
      <w:r w:rsidR="00E75C97" w:rsidRPr="00657DAC">
        <w:rPr>
          <w:rFonts w:asciiTheme="majorHAnsi" w:hAnsiTheme="majorHAnsi"/>
        </w:rPr>
        <w:t>based in part on your biological makeu</w:t>
      </w:r>
      <w:r w:rsidR="004704A0" w:rsidRPr="00657DAC">
        <w:rPr>
          <w:rFonts w:asciiTheme="majorHAnsi" w:hAnsiTheme="majorHAnsi"/>
        </w:rPr>
        <w:t xml:space="preserve">p, your personality and </w:t>
      </w:r>
      <w:r w:rsidR="00E75C97" w:rsidRPr="00657DAC">
        <w:rPr>
          <w:rFonts w:asciiTheme="majorHAnsi" w:hAnsiTheme="majorHAnsi"/>
        </w:rPr>
        <w:t xml:space="preserve">past experiences. </w:t>
      </w:r>
    </w:p>
    <w:p w14:paraId="57477CBA" w14:textId="77777777" w:rsidR="00651831" w:rsidRDefault="00651831" w:rsidP="00CF5A77">
      <w:pPr>
        <w:rPr>
          <w:rFonts w:asciiTheme="majorHAnsi" w:hAnsiTheme="majorHAnsi"/>
        </w:rPr>
      </w:pPr>
    </w:p>
    <w:p w14:paraId="67A4BD78" w14:textId="36059091" w:rsidR="00EB32C2" w:rsidRPr="00EB32C2" w:rsidRDefault="00EB32C2" w:rsidP="00CF5A77">
      <w:pPr>
        <w:rPr>
          <w:rFonts w:asciiTheme="majorHAnsi" w:hAnsiTheme="majorHAnsi"/>
          <w:b/>
        </w:rPr>
      </w:pPr>
      <w:r w:rsidRPr="00EB32C2">
        <w:rPr>
          <w:rFonts w:asciiTheme="majorHAnsi" w:hAnsiTheme="majorHAnsi"/>
          <w:b/>
        </w:rPr>
        <w:t>How Our Brains Respond to Words</w:t>
      </w:r>
    </w:p>
    <w:p w14:paraId="6C88DB49" w14:textId="58B790CC" w:rsidR="00651831" w:rsidRPr="00657DAC" w:rsidRDefault="00651831" w:rsidP="00CF5A77">
      <w:pPr>
        <w:rPr>
          <w:rFonts w:asciiTheme="majorHAnsi" w:hAnsiTheme="majorHAnsi"/>
        </w:rPr>
      </w:pPr>
      <w:r w:rsidRPr="00657DAC">
        <w:rPr>
          <w:rFonts w:asciiTheme="majorHAnsi" w:hAnsiTheme="majorHAnsi"/>
        </w:rPr>
        <w:t>As humans</w:t>
      </w:r>
      <w:r w:rsidR="00657DAC">
        <w:rPr>
          <w:rFonts w:asciiTheme="majorHAnsi" w:hAnsiTheme="majorHAnsi"/>
        </w:rPr>
        <w:t>,</w:t>
      </w:r>
      <w:r w:rsidRPr="00657DAC">
        <w:rPr>
          <w:rFonts w:asciiTheme="majorHAnsi" w:hAnsiTheme="majorHAnsi"/>
        </w:rPr>
        <w:t xml:space="preserve"> we are hardwired to react </w:t>
      </w:r>
      <w:r w:rsidR="005F65B0">
        <w:rPr>
          <w:rFonts w:asciiTheme="majorHAnsi" w:hAnsiTheme="majorHAnsi"/>
        </w:rPr>
        <w:t xml:space="preserve">to </w:t>
      </w:r>
      <w:r w:rsidRPr="00657DAC">
        <w:rPr>
          <w:rFonts w:asciiTheme="majorHAnsi" w:hAnsiTheme="majorHAnsi"/>
        </w:rPr>
        <w:t>negative situation</w:t>
      </w:r>
      <w:r w:rsidR="0051027D">
        <w:rPr>
          <w:rFonts w:asciiTheme="majorHAnsi" w:hAnsiTheme="majorHAnsi"/>
        </w:rPr>
        <w:t>s, even words</w:t>
      </w:r>
      <w:r w:rsidRPr="00657DAC">
        <w:rPr>
          <w:rFonts w:asciiTheme="majorHAnsi" w:hAnsiTheme="majorHAnsi"/>
        </w:rPr>
        <w:t xml:space="preserve">. Why? </w:t>
      </w:r>
      <w:r w:rsidR="0051027D">
        <w:rPr>
          <w:rFonts w:asciiTheme="majorHAnsi" w:hAnsiTheme="majorHAnsi"/>
        </w:rPr>
        <w:t>Survival reactions and f</w:t>
      </w:r>
      <w:r w:rsidRPr="00657DAC">
        <w:rPr>
          <w:rFonts w:asciiTheme="majorHAnsi" w:hAnsiTheme="majorHAnsi"/>
        </w:rPr>
        <w:t>ear of change is firmly rooted</w:t>
      </w:r>
      <w:r w:rsidR="00A04406" w:rsidRPr="00657DAC">
        <w:rPr>
          <w:rFonts w:asciiTheme="majorHAnsi" w:hAnsiTheme="majorHAnsi"/>
        </w:rPr>
        <w:t xml:space="preserve"> in our midbrain (or “paleomamma</w:t>
      </w:r>
      <w:r w:rsidRPr="00657DAC">
        <w:rPr>
          <w:rFonts w:asciiTheme="majorHAnsi" w:hAnsiTheme="majorHAnsi"/>
        </w:rPr>
        <w:t xml:space="preserve">lian brain”). </w:t>
      </w:r>
      <w:r w:rsidR="00657DAC">
        <w:rPr>
          <w:rFonts w:asciiTheme="majorHAnsi" w:hAnsiTheme="majorHAnsi"/>
        </w:rPr>
        <w:t xml:space="preserve">As I mention in my book, </w:t>
      </w:r>
      <w:hyperlink r:id="rId8" w:history="1">
        <w:r w:rsidR="00657DAC" w:rsidRPr="00657DAC">
          <w:rPr>
            <w:rStyle w:val="Hyperlink"/>
            <w:rFonts w:asciiTheme="majorHAnsi" w:hAnsiTheme="majorHAnsi"/>
            <w:i/>
          </w:rPr>
          <w:t>Live Long, Die Short: A Guide to Authentic Health and Successful Aging</w:t>
        </w:r>
      </w:hyperlink>
      <w:r w:rsidR="00657DAC">
        <w:rPr>
          <w:rFonts w:asciiTheme="majorHAnsi" w:hAnsiTheme="majorHAnsi"/>
        </w:rPr>
        <w:t>, our midbrain is</w:t>
      </w:r>
      <w:r w:rsidRPr="00657DAC">
        <w:rPr>
          <w:rFonts w:asciiTheme="majorHAnsi" w:hAnsiTheme="majorHAnsi"/>
        </w:rPr>
        <w:t xml:space="preserve"> </w:t>
      </w:r>
      <w:r w:rsidR="00657DAC">
        <w:rPr>
          <w:rFonts w:asciiTheme="majorHAnsi" w:hAnsiTheme="majorHAnsi"/>
        </w:rPr>
        <w:t>“</w:t>
      </w:r>
      <w:r w:rsidRPr="00657DAC">
        <w:rPr>
          <w:rFonts w:asciiTheme="majorHAnsi" w:hAnsiTheme="majorHAnsi"/>
        </w:rPr>
        <w:t>control central</w:t>
      </w:r>
      <w:r w:rsidR="00657DAC">
        <w:rPr>
          <w:rFonts w:asciiTheme="majorHAnsi" w:hAnsiTheme="majorHAnsi"/>
        </w:rPr>
        <w:t>”</w:t>
      </w:r>
      <w:r w:rsidRPr="00657DAC">
        <w:rPr>
          <w:rFonts w:asciiTheme="majorHAnsi" w:hAnsiTheme="majorHAnsi"/>
        </w:rPr>
        <w:t xml:space="preserve"> for temperature regulation, emotions an</w:t>
      </w:r>
      <w:r w:rsidR="00657DAC">
        <w:rPr>
          <w:rFonts w:asciiTheme="majorHAnsi" w:hAnsiTheme="majorHAnsi"/>
        </w:rPr>
        <w:t>d the “fight-or-</w:t>
      </w:r>
      <w:r w:rsidRPr="00657DAC">
        <w:rPr>
          <w:rFonts w:asciiTheme="majorHAnsi" w:hAnsiTheme="majorHAnsi"/>
        </w:rPr>
        <w:t xml:space="preserve">flight” mechanism. When our ancestors came up over the hill and confronted a lion, this area of the brain, specifically the amygdala, jumped into action and released neurotransmitters that revved up our bodies to either </w:t>
      </w:r>
      <w:r w:rsidRPr="00727EFE">
        <w:rPr>
          <w:rFonts w:asciiTheme="majorHAnsi" w:hAnsiTheme="majorHAnsi"/>
          <w:i/>
        </w:rPr>
        <w:t xml:space="preserve">fight </w:t>
      </w:r>
      <w:r w:rsidRPr="00657DAC">
        <w:rPr>
          <w:rFonts w:asciiTheme="majorHAnsi" w:hAnsiTheme="majorHAnsi"/>
        </w:rPr>
        <w:t xml:space="preserve">the lion (a questionable decision) or run like hell – take to </w:t>
      </w:r>
      <w:r w:rsidRPr="00727EFE">
        <w:rPr>
          <w:rFonts w:asciiTheme="majorHAnsi" w:hAnsiTheme="majorHAnsi"/>
          <w:i/>
        </w:rPr>
        <w:t>flight</w:t>
      </w:r>
      <w:r w:rsidRPr="00657DAC">
        <w:rPr>
          <w:rFonts w:asciiTheme="majorHAnsi" w:hAnsiTheme="majorHAnsi"/>
        </w:rPr>
        <w:t xml:space="preserve"> from the beast. The amygdala is fear central. When it fires, everything we need to fight or run is activated. All body functions that aren’t needed to deal with the situation are slowed down, ignored or inactivated. It is efficient. It is effective. It is perfect. </w:t>
      </w:r>
    </w:p>
    <w:p w14:paraId="5951790D" w14:textId="77777777" w:rsidR="004704A0" w:rsidRPr="00657DAC" w:rsidRDefault="004704A0" w:rsidP="00CF5A77">
      <w:pPr>
        <w:rPr>
          <w:rFonts w:asciiTheme="majorHAnsi" w:hAnsiTheme="majorHAnsi"/>
        </w:rPr>
      </w:pPr>
    </w:p>
    <w:p w14:paraId="2A418961" w14:textId="68E48D1B" w:rsidR="00651831" w:rsidRDefault="00A04406" w:rsidP="00A04406">
      <w:pPr>
        <w:rPr>
          <w:rFonts w:asciiTheme="majorHAnsi" w:hAnsiTheme="majorHAnsi" w:cs="Verdana"/>
          <w:color w:val="1A1A1A"/>
        </w:rPr>
      </w:pPr>
      <w:r w:rsidRPr="00657DAC">
        <w:rPr>
          <w:rFonts w:asciiTheme="majorHAnsi" w:hAnsiTheme="majorHAnsi"/>
        </w:rPr>
        <w:t xml:space="preserve">Unfortunately, as Andrew Newberg, M.D. and Mark Robert Waldman point out in their book, </w:t>
      </w:r>
      <w:r w:rsidRPr="00657DAC">
        <w:rPr>
          <w:rFonts w:asciiTheme="majorHAnsi" w:hAnsiTheme="majorHAnsi"/>
          <w:i/>
        </w:rPr>
        <w:t>Words Can Change Your Brain</w:t>
      </w:r>
      <w:r w:rsidRPr="00657DAC">
        <w:rPr>
          <w:rFonts w:asciiTheme="majorHAnsi" w:hAnsiTheme="majorHAnsi"/>
        </w:rPr>
        <w:t>, negati</w:t>
      </w:r>
      <w:r w:rsidR="0051027D">
        <w:rPr>
          <w:rFonts w:asciiTheme="majorHAnsi" w:hAnsiTheme="majorHAnsi"/>
        </w:rPr>
        <w:t>ve words stimulate the amygdala</w:t>
      </w:r>
      <w:r w:rsidRPr="00657DAC">
        <w:rPr>
          <w:rFonts w:asciiTheme="majorHAnsi" w:hAnsiTheme="majorHAnsi"/>
        </w:rPr>
        <w:t xml:space="preserve"> releasing stress-producing hormones and neurotransmitters. They write:</w:t>
      </w:r>
      <w:r w:rsidRPr="00657DAC">
        <w:rPr>
          <w:rFonts w:asciiTheme="majorHAnsi" w:hAnsiTheme="majorHAnsi" w:cs="Verdana"/>
          <w:color w:val="1A1A1A"/>
        </w:rPr>
        <w:t xml:space="preserve"> “A</w:t>
      </w:r>
      <w:r w:rsidR="00651831" w:rsidRPr="00657DAC">
        <w:rPr>
          <w:rFonts w:asciiTheme="majorHAnsi" w:hAnsiTheme="majorHAnsi" w:cs="Verdana"/>
          <w:color w:val="1A1A1A"/>
        </w:rPr>
        <w:t xml:space="preserve"> single word has the power to influence the expression of genes that regulate physical and emotional stress.”</w:t>
      </w:r>
      <w:r w:rsidRPr="00657DAC">
        <w:rPr>
          <w:rFonts w:asciiTheme="majorHAnsi" w:hAnsiTheme="majorHAnsi" w:cs="Verdana"/>
          <w:color w:val="1A1A1A"/>
        </w:rPr>
        <w:t xml:space="preserve"> Conversely</w:t>
      </w:r>
      <w:r w:rsidR="00EB32C2">
        <w:rPr>
          <w:rFonts w:asciiTheme="majorHAnsi" w:hAnsiTheme="majorHAnsi" w:cs="Verdana"/>
          <w:color w:val="1A1A1A"/>
        </w:rPr>
        <w:t>,</w:t>
      </w:r>
      <w:r w:rsidRPr="00657DAC">
        <w:rPr>
          <w:rFonts w:asciiTheme="majorHAnsi" w:hAnsiTheme="majorHAnsi" w:cs="Verdana"/>
          <w:color w:val="1A1A1A"/>
        </w:rPr>
        <w:t xml:space="preserve"> they demonstrate how positive words such as “love,” </w:t>
      </w:r>
      <w:r w:rsidR="00657DAC" w:rsidRPr="00657DAC">
        <w:rPr>
          <w:rFonts w:asciiTheme="majorHAnsi" w:hAnsiTheme="majorHAnsi" w:cs="Verdana"/>
          <w:color w:val="1A1A1A"/>
        </w:rPr>
        <w:t xml:space="preserve">“peace” can alter our genetic makeup, promote cognitive functioning and build resiliency. </w:t>
      </w:r>
    </w:p>
    <w:p w14:paraId="3A0E3503" w14:textId="77777777" w:rsidR="00657DAC" w:rsidRDefault="00657DAC" w:rsidP="00A04406">
      <w:pPr>
        <w:rPr>
          <w:rFonts w:asciiTheme="majorHAnsi" w:hAnsiTheme="majorHAnsi" w:cs="Verdana"/>
          <w:color w:val="1A1A1A"/>
        </w:rPr>
      </w:pPr>
    </w:p>
    <w:p w14:paraId="0E87DAB4" w14:textId="665F3676" w:rsidR="00EB32C2" w:rsidRPr="00EB32C2" w:rsidRDefault="00EB32C2" w:rsidP="00A04406">
      <w:pPr>
        <w:rPr>
          <w:rFonts w:asciiTheme="majorHAnsi" w:hAnsiTheme="majorHAnsi" w:cs="Verdana"/>
          <w:b/>
          <w:color w:val="1A1A1A"/>
        </w:rPr>
      </w:pPr>
      <w:r w:rsidRPr="00EB32C2">
        <w:rPr>
          <w:rFonts w:asciiTheme="majorHAnsi" w:hAnsiTheme="majorHAnsi" w:cs="Verdana"/>
          <w:b/>
          <w:color w:val="1A1A1A"/>
        </w:rPr>
        <w:t>How Languag</w:t>
      </w:r>
      <w:r>
        <w:rPr>
          <w:rFonts w:asciiTheme="majorHAnsi" w:hAnsiTheme="majorHAnsi" w:cs="Verdana"/>
          <w:b/>
          <w:color w:val="1A1A1A"/>
        </w:rPr>
        <w:t xml:space="preserve">e Influences Our View of Older Adults </w:t>
      </w:r>
    </w:p>
    <w:p w14:paraId="15870E1F" w14:textId="304A9F6D" w:rsidR="00657DAC" w:rsidRDefault="00657DAC" w:rsidP="00A04406">
      <w:pPr>
        <w:rPr>
          <w:rFonts w:asciiTheme="majorHAnsi" w:hAnsiTheme="majorHAnsi" w:cs="Verdana"/>
          <w:color w:val="1A1A1A"/>
        </w:rPr>
      </w:pPr>
      <w:r>
        <w:rPr>
          <w:rFonts w:asciiTheme="majorHAnsi" w:hAnsiTheme="majorHAnsi" w:cs="Verdana"/>
          <w:color w:val="1A1A1A"/>
        </w:rPr>
        <w:t>According to professor Susan Smalley, Ph.D. in her article “</w:t>
      </w:r>
      <w:hyperlink r:id="rId9" w:history="1">
        <w:r w:rsidRPr="00657DAC">
          <w:rPr>
            <w:rStyle w:val="Hyperlink"/>
            <w:rFonts w:asciiTheme="majorHAnsi" w:hAnsiTheme="majorHAnsi" w:cs="Verdana"/>
          </w:rPr>
          <w:t>The Power of Words</w:t>
        </w:r>
      </w:hyperlink>
      <w:r>
        <w:rPr>
          <w:rFonts w:asciiTheme="majorHAnsi" w:hAnsiTheme="majorHAnsi" w:cs="Verdana"/>
          <w:color w:val="1A1A1A"/>
        </w:rPr>
        <w:t xml:space="preserve">,” one study revealed that simply hearing statements about elderly people caused research subjects to walk more slowly. What does this tell us about our view of the aging population and how we speak about them? </w:t>
      </w:r>
    </w:p>
    <w:p w14:paraId="39D2F848" w14:textId="77777777" w:rsidR="00727EFE" w:rsidRDefault="00727EFE" w:rsidP="00A04406">
      <w:pPr>
        <w:rPr>
          <w:rFonts w:asciiTheme="majorHAnsi" w:hAnsiTheme="majorHAnsi" w:cs="Verdana"/>
          <w:color w:val="1A1A1A"/>
        </w:rPr>
      </w:pPr>
    </w:p>
    <w:p w14:paraId="6D8BBA45" w14:textId="230629D0" w:rsidR="00727EFE" w:rsidRDefault="00727EFE" w:rsidP="00A04406">
      <w:pPr>
        <w:rPr>
          <w:rFonts w:asciiTheme="majorHAnsi" w:hAnsiTheme="majorHAnsi" w:cs="Verdana"/>
          <w:color w:val="1A1A1A"/>
        </w:rPr>
      </w:pPr>
      <w:r>
        <w:rPr>
          <w:rFonts w:asciiTheme="majorHAnsi" w:hAnsiTheme="majorHAnsi" w:cs="Verdana"/>
          <w:color w:val="1A1A1A"/>
        </w:rPr>
        <w:t xml:space="preserve">For those of us who work in the senior living industry, how do the words we use impact the culture around us? How do those words reflect our </w:t>
      </w:r>
      <w:r w:rsidR="00EB32C2">
        <w:rPr>
          <w:rFonts w:asciiTheme="majorHAnsi" w:hAnsiTheme="majorHAnsi" w:cs="Verdana"/>
          <w:color w:val="1A1A1A"/>
        </w:rPr>
        <w:t xml:space="preserve">own </w:t>
      </w:r>
      <w:r>
        <w:rPr>
          <w:rFonts w:asciiTheme="majorHAnsi" w:hAnsiTheme="majorHAnsi" w:cs="Verdana"/>
          <w:color w:val="1A1A1A"/>
        </w:rPr>
        <w:t xml:space="preserve">attitudes, beliefs and values? </w:t>
      </w:r>
    </w:p>
    <w:p w14:paraId="3E7EE4B5" w14:textId="77777777" w:rsidR="00EB32C2" w:rsidRDefault="00EB32C2" w:rsidP="00A04406">
      <w:pPr>
        <w:rPr>
          <w:rFonts w:asciiTheme="majorHAnsi" w:hAnsiTheme="majorHAnsi" w:cs="Verdana"/>
          <w:color w:val="1A1A1A"/>
        </w:rPr>
      </w:pPr>
    </w:p>
    <w:p w14:paraId="42057834" w14:textId="671DF51A" w:rsidR="00EB32C2" w:rsidRPr="00B06D6C" w:rsidRDefault="00CD6D42" w:rsidP="00A04406">
      <w:pPr>
        <w:rPr>
          <w:rFonts w:asciiTheme="majorHAnsi" w:hAnsiTheme="majorHAnsi" w:cs="Verdana"/>
          <w:i/>
          <w:color w:val="1A1A1A"/>
        </w:rPr>
      </w:pPr>
      <w:r w:rsidRPr="00B06D6C">
        <w:rPr>
          <w:rFonts w:asciiTheme="majorHAnsi" w:hAnsiTheme="majorHAnsi" w:cs="Verdana"/>
          <w:i/>
          <w:color w:val="1A1A1A"/>
        </w:rPr>
        <w:t>Words matter. W</w:t>
      </w:r>
      <w:r w:rsidR="00EB32C2" w:rsidRPr="00B06D6C">
        <w:rPr>
          <w:rFonts w:asciiTheme="majorHAnsi" w:hAnsiTheme="majorHAnsi" w:cs="Verdana"/>
          <w:i/>
          <w:color w:val="1A1A1A"/>
        </w:rPr>
        <w:t xml:space="preserve">ield them wisely. </w:t>
      </w:r>
    </w:p>
    <w:p w14:paraId="5F9844E8" w14:textId="7B3AF598" w:rsidR="00EB32C2" w:rsidRDefault="00EB32C2" w:rsidP="00A04406">
      <w:pPr>
        <w:rPr>
          <w:rFonts w:asciiTheme="majorHAnsi" w:hAnsiTheme="majorHAnsi" w:cs="Verdana"/>
          <w:color w:val="1A1A1A"/>
        </w:rPr>
      </w:pPr>
      <w:r>
        <w:rPr>
          <w:rFonts w:asciiTheme="majorHAnsi" w:hAnsiTheme="majorHAnsi" w:cs="Verdana"/>
          <w:color w:val="1A1A1A"/>
        </w:rPr>
        <w:lastRenderedPageBreak/>
        <w:t xml:space="preserve">As a culture, it is time to rethink our words choices and become more purposeful in how we speak and what we say. </w:t>
      </w:r>
      <w:r w:rsidR="0050644B">
        <w:rPr>
          <w:rFonts w:asciiTheme="majorHAnsi" w:hAnsiTheme="majorHAnsi" w:cs="Verdana"/>
          <w:color w:val="1A1A1A"/>
        </w:rPr>
        <w:t xml:space="preserve">Even seemingly innocent words can be replaced with better choices. For example, how about the “F” word … </w:t>
      </w:r>
      <w:r w:rsidR="0050644B" w:rsidRPr="0050644B">
        <w:rPr>
          <w:rFonts w:asciiTheme="majorHAnsi" w:hAnsiTheme="majorHAnsi" w:cs="Verdana"/>
          <w:i/>
          <w:color w:val="1A1A1A"/>
        </w:rPr>
        <w:t>Facility</w:t>
      </w:r>
      <w:r w:rsidR="0050644B">
        <w:rPr>
          <w:rFonts w:asciiTheme="majorHAnsi" w:hAnsiTheme="majorHAnsi" w:cs="Verdana"/>
          <w:color w:val="1A1A1A"/>
        </w:rPr>
        <w:t xml:space="preserve">? Until recently, senior living homes were not called “communities,” but “facilities.” Prospective residents were “evaluated” to determine if they “qualify” for independent living, or if “assisted living” with special “programs” to “help” them were needed. No wonder many older adults are staving off of moving into a retirement community, declaring that they are “just not ready.” Would you want to move to a </w:t>
      </w:r>
      <w:r w:rsidR="0050644B" w:rsidRPr="0050644B">
        <w:rPr>
          <w:rFonts w:asciiTheme="majorHAnsi" w:hAnsiTheme="majorHAnsi" w:cs="Verdana"/>
          <w:i/>
          <w:color w:val="1A1A1A"/>
        </w:rPr>
        <w:t xml:space="preserve">facility </w:t>
      </w:r>
      <w:r w:rsidR="0050644B">
        <w:rPr>
          <w:rFonts w:asciiTheme="majorHAnsi" w:hAnsiTheme="majorHAnsi" w:cs="Verdana"/>
          <w:color w:val="1A1A1A"/>
        </w:rPr>
        <w:t>(aka “prison”) where your independence is potentially threatened? Personally, I’d rather live in a community that offers a progressive culture where continued growth and development is supported … How about you?</w:t>
      </w:r>
    </w:p>
    <w:p w14:paraId="7F73095B" w14:textId="77777777" w:rsidR="0050644B" w:rsidRDefault="0050644B" w:rsidP="00A04406">
      <w:pPr>
        <w:rPr>
          <w:rFonts w:asciiTheme="majorHAnsi" w:hAnsiTheme="majorHAnsi" w:cs="Verdana"/>
          <w:color w:val="1A1A1A"/>
        </w:rPr>
      </w:pPr>
    </w:p>
    <w:p w14:paraId="1FECCD12" w14:textId="038DDCB6" w:rsidR="0050644B" w:rsidRPr="00267706" w:rsidRDefault="00267706" w:rsidP="00A04406">
      <w:pPr>
        <w:rPr>
          <w:rFonts w:asciiTheme="majorHAnsi" w:hAnsiTheme="majorHAnsi" w:cs="Verdana"/>
          <w:b/>
          <w:color w:val="1A1A1A"/>
        </w:rPr>
      </w:pPr>
      <w:r w:rsidRPr="00267706">
        <w:rPr>
          <w:rFonts w:asciiTheme="majorHAnsi" w:hAnsiTheme="majorHAnsi" w:cs="Verdana"/>
          <w:b/>
          <w:color w:val="1A1A1A"/>
        </w:rPr>
        <w:t>Some Better Words</w:t>
      </w:r>
    </w:p>
    <w:p w14:paraId="503532A8" w14:textId="01658EF5" w:rsidR="00657DAC" w:rsidRDefault="005711A6" w:rsidP="00A04406">
      <w:pPr>
        <w:rPr>
          <w:rFonts w:asciiTheme="majorHAnsi" w:hAnsiTheme="majorHAnsi" w:cs="Verdana"/>
          <w:color w:val="1A1A1A"/>
        </w:rPr>
      </w:pPr>
      <w:r>
        <w:rPr>
          <w:rFonts w:asciiTheme="majorHAnsi" w:hAnsiTheme="majorHAnsi" w:cs="Verdana"/>
          <w:color w:val="1A1A1A"/>
        </w:rPr>
        <w:t>In choosing more empowering and purposeful words, we need to ask ourselves a few questions.</w:t>
      </w:r>
    </w:p>
    <w:p w14:paraId="2D8C7B5E" w14:textId="006B509D" w:rsidR="005711A6" w:rsidRDefault="005711A6" w:rsidP="005711A6">
      <w:pPr>
        <w:pStyle w:val="ListParagraph"/>
        <w:numPr>
          <w:ilvl w:val="0"/>
          <w:numId w:val="1"/>
        </w:numPr>
        <w:rPr>
          <w:rFonts w:asciiTheme="majorHAnsi" w:hAnsiTheme="majorHAnsi" w:cs="Verdana"/>
          <w:color w:val="1A1A1A"/>
        </w:rPr>
      </w:pPr>
      <w:r>
        <w:rPr>
          <w:rFonts w:asciiTheme="majorHAnsi" w:hAnsiTheme="majorHAnsi" w:cs="Verdana"/>
          <w:color w:val="1A1A1A"/>
        </w:rPr>
        <w:t>Do the words we use promote successful aging?</w:t>
      </w:r>
    </w:p>
    <w:p w14:paraId="1EB892CD" w14:textId="1503C31B" w:rsidR="005711A6" w:rsidRDefault="005711A6" w:rsidP="005711A6">
      <w:pPr>
        <w:pStyle w:val="ListParagraph"/>
        <w:numPr>
          <w:ilvl w:val="0"/>
          <w:numId w:val="1"/>
        </w:numPr>
        <w:rPr>
          <w:rFonts w:asciiTheme="majorHAnsi" w:hAnsiTheme="majorHAnsi" w:cs="Verdana"/>
          <w:color w:val="1A1A1A"/>
        </w:rPr>
      </w:pPr>
      <w:r>
        <w:rPr>
          <w:rFonts w:asciiTheme="majorHAnsi" w:hAnsiTheme="majorHAnsi" w:cs="Verdana"/>
          <w:color w:val="1A1A1A"/>
        </w:rPr>
        <w:t>Do the words we use empower and encourage others?</w:t>
      </w:r>
    </w:p>
    <w:p w14:paraId="41A6C23C" w14:textId="2F31BE9D" w:rsidR="005711A6" w:rsidRDefault="005711A6" w:rsidP="005711A6">
      <w:pPr>
        <w:pStyle w:val="ListParagraph"/>
        <w:numPr>
          <w:ilvl w:val="0"/>
          <w:numId w:val="1"/>
        </w:numPr>
        <w:rPr>
          <w:rFonts w:asciiTheme="majorHAnsi" w:hAnsiTheme="majorHAnsi" w:cs="Verdana"/>
          <w:color w:val="1A1A1A"/>
        </w:rPr>
      </w:pPr>
      <w:r>
        <w:rPr>
          <w:rFonts w:asciiTheme="majorHAnsi" w:hAnsiTheme="majorHAnsi" w:cs="Verdana"/>
          <w:color w:val="1A1A1A"/>
        </w:rPr>
        <w:t>Do the words we choose offer a positive message?</w:t>
      </w:r>
    </w:p>
    <w:p w14:paraId="4C608DEE" w14:textId="77777777" w:rsidR="005711A6" w:rsidRDefault="005711A6" w:rsidP="005711A6">
      <w:pPr>
        <w:rPr>
          <w:rFonts w:asciiTheme="majorHAnsi" w:hAnsiTheme="majorHAnsi" w:cs="Verdana"/>
          <w:color w:val="1A1A1A"/>
        </w:rPr>
      </w:pPr>
    </w:p>
    <w:p w14:paraId="1B5293D9" w14:textId="756ABC93" w:rsidR="005711A6" w:rsidRDefault="005711A6" w:rsidP="005711A6">
      <w:pPr>
        <w:rPr>
          <w:rFonts w:asciiTheme="majorHAnsi" w:hAnsiTheme="majorHAnsi" w:cs="Verdana"/>
          <w:color w:val="1A1A1A"/>
        </w:rPr>
      </w:pPr>
      <w:r>
        <w:rPr>
          <w:rFonts w:asciiTheme="majorHAnsi" w:hAnsiTheme="majorHAnsi" w:cs="Verdana"/>
          <w:color w:val="1A1A1A"/>
        </w:rPr>
        <w:t xml:space="preserve">Consider replacing (in part or in whole) some of the current words in our vocabulary, with some positive </w:t>
      </w:r>
      <w:r w:rsidR="005F65B0">
        <w:rPr>
          <w:rFonts w:asciiTheme="majorHAnsi" w:hAnsiTheme="majorHAnsi" w:cs="Verdana"/>
          <w:color w:val="1A1A1A"/>
        </w:rPr>
        <w:t>choices</w:t>
      </w:r>
      <w:r>
        <w:rPr>
          <w:rFonts w:asciiTheme="majorHAnsi" w:hAnsiTheme="majorHAnsi" w:cs="Verdana"/>
          <w:color w:val="1A1A1A"/>
        </w:rPr>
        <w:t>:</w:t>
      </w:r>
    </w:p>
    <w:p w14:paraId="49FEA60D" w14:textId="77777777" w:rsidR="005711A6" w:rsidRDefault="005711A6" w:rsidP="005711A6">
      <w:pPr>
        <w:rPr>
          <w:rFonts w:asciiTheme="majorHAnsi" w:hAnsiTheme="majorHAnsi" w:cs="Verdana"/>
          <w:color w:val="1A1A1A"/>
        </w:rPr>
      </w:pPr>
    </w:p>
    <w:p w14:paraId="160F2F10" w14:textId="25B8FAB9" w:rsidR="005711A6" w:rsidRPr="005711A6" w:rsidRDefault="005711A6" w:rsidP="005711A6">
      <w:pPr>
        <w:rPr>
          <w:rFonts w:asciiTheme="majorHAnsi" w:hAnsiTheme="majorHAnsi" w:cs="Verdana"/>
          <w:b/>
          <w:color w:val="1A1A1A"/>
        </w:rPr>
      </w:pPr>
      <w:r w:rsidRPr="005711A6">
        <w:rPr>
          <w:rFonts w:asciiTheme="majorHAnsi" w:hAnsiTheme="majorHAnsi" w:cs="Verdana"/>
          <w:b/>
          <w:color w:val="1A1A1A"/>
        </w:rPr>
        <w:t>Old Word</w:t>
      </w:r>
      <w:r w:rsidRPr="005711A6">
        <w:rPr>
          <w:rFonts w:asciiTheme="majorHAnsi" w:hAnsiTheme="majorHAnsi" w:cs="Verdana"/>
          <w:b/>
          <w:color w:val="1A1A1A"/>
        </w:rPr>
        <w:tab/>
      </w:r>
      <w:r w:rsidRPr="005711A6">
        <w:rPr>
          <w:rFonts w:asciiTheme="majorHAnsi" w:hAnsiTheme="majorHAnsi" w:cs="Verdana"/>
          <w:b/>
          <w:color w:val="1A1A1A"/>
        </w:rPr>
        <w:tab/>
      </w:r>
      <w:r w:rsidRPr="005711A6">
        <w:rPr>
          <w:rFonts w:asciiTheme="majorHAnsi" w:hAnsiTheme="majorHAnsi" w:cs="Verdana"/>
          <w:b/>
          <w:color w:val="1A1A1A"/>
        </w:rPr>
        <w:tab/>
        <w:t xml:space="preserve">New Word </w:t>
      </w:r>
    </w:p>
    <w:p w14:paraId="749F38CA" w14:textId="30FF6AF8" w:rsidR="005711A6" w:rsidRDefault="005711A6" w:rsidP="005711A6">
      <w:pPr>
        <w:rPr>
          <w:rFonts w:asciiTheme="majorHAnsi" w:hAnsiTheme="majorHAnsi" w:cs="Verdana"/>
          <w:color w:val="1A1A1A"/>
        </w:rPr>
      </w:pPr>
      <w:r>
        <w:rPr>
          <w:rFonts w:asciiTheme="majorHAnsi" w:hAnsiTheme="majorHAnsi" w:cs="Verdana"/>
          <w:color w:val="1A1A1A"/>
        </w:rPr>
        <w:t>Facility</w:t>
      </w:r>
      <w:r>
        <w:rPr>
          <w:rFonts w:asciiTheme="majorHAnsi" w:hAnsiTheme="majorHAnsi" w:cs="Verdana"/>
          <w:color w:val="1A1A1A"/>
        </w:rPr>
        <w:tab/>
      </w:r>
      <w:r>
        <w:rPr>
          <w:rFonts w:asciiTheme="majorHAnsi" w:hAnsiTheme="majorHAnsi" w:cs="Verdana"/>
          <w:color w:val="1A1A1A"/>
        </w:rPr>
        <w:tab/>
      </w:r>
      <w:r>
        <w:rPr>
          <w:rFonts w:asciiTheme="majorHAnsi" w:hAnsiTheme="majorHAnsi" w:cs="Verdana"/>
          <w:color w:val="1A1A1A"/>
        </w:rPr>
        <w:tab/>
      </w:r>
      <w:r>
        <w:rPr>
          <w:rFonts w:asciiTheme="majorHAnsi" w:hAnsiTheme="majorHAnsi" w:cs="Verdana"/>
          <w:color w:val="1A1A1A"/>
        </w:rPr>
        <w:tab/>
        <w:t>Community</w:t>
      </w:r>
    </w:p>
    <w:p w14:paraId="447754DD" w14:textId="03F3E90A" w:rsidR="005711A6" w:rsidRDefault="005711A6" w:rsidP="005711A6">
      <w:pPr>
        <w:rPr>
          <w:rFonts w:asciiTheme="majorHAnsi" w:hAnsiTheme="majorHAnsi" w:cs="Verdana"/>
          <w:color w:val="1A1A1A"/>
        </w:rPr>
      </w:pPr>
      <w:r>
        <w:rPr>
          <w:rFonts w:asciiTheme="majorHAnsi" w:hAnsiTheme="majorHAnsi" w:cs="Verdana"/>
          <w:color w:val="1A1A1A"/>
        </w:rPr>
        <w:t xml:space="preserve">Assisted Living </w:t>
      </w:r>
      <w:r>
        <w:rPr>
          <w:rFonts w:asciiTheme="majorHAnsi" w:hAnsiTheme="majorHAnsi" w:cs="Verdana"/>
          <w:color w:val="1A1A1A"/>
        </w:rPr>
        <w:tab/>
      </w:r>
      <w:r>
        <w:rPr>
          <w:rFonts w:asciiTheme="majorHAnsi" w:hAnsiTheme="majorHAnsi" w:cs="Verdana"/>
          <w:color w:val="1A1A1A"/>
        </w:rPr>
        <w:tab/>
        <w:t>Higher Levels of Living</w:t>
      </w:r>
    </w:p>
    <w:p w14:paraId="51B766E9" w14:textId="11F8DD53" w:rsidR="005711A6" w:rsidRDefault="005711A6" w:rsidP="005711A6">
      <w:pPr>
        <w:rPr>
          <w:rFonts w:asciiTheme="majorHAnsi" w:hAnsiTheme="majorHAnsi" w:cs="Verdana"/>
          <w:color w:val="1A1A1A"/>
        </w:rPr>
      </w:pPr>
      <w:r>
        <w:rPr>
          <w:rFonts w:asciiTheme="majorHAnsi" w:hAnsiTheme="majorHAnsi" w:cs="Verdana"/>
          <w:color w:val="1A1A1A"/>
        </w:rPr>
        <w:t>Evaluation</w:t>
      </w:r>
      <w:r>
        <w:rPr>
          <w:rFonts w:asciiTheme="majorHAnsi" w:hAnsiTheme="majorHAnsi" w:cs="Verdana"/>
          <w:color w:val="1A1A1A"/>
        </w:rPr>
        <w:tab/>
      </w:r>
      <w:r>
        <w:rPr>
          <w:rFonts w:asciiTheme="majorHAnsi" w:hAnsiTheme="majorHAnsi" w:cs="Verdana"/>
          <w:color w:val="1A1A1A"/>
        </w:rPr>
        <w:tab/>
      </w:r>
      <w:r>
        <w:rPr>
          <w:rFonts w:asciiTheme="majorHAnsi" w:hAnsiTheme="majorHAnsi" w:cs="Verdana"/>
          <w:color w:val="1A1A1A"/>
        </w:rPr>
        <w:tab/>
        <w:t>Lifestyle Inventory</w:t>
      </w:r>
    </w:p>
    <w:p w14:paraId="3F3FE9CB" w14:textId="68975F72" w:rsidR="005711A6" w:rsidRPr="005711A6" w:rsidRDefault="005711A6" w:rsidP="005711A6">
      <w:pPr>
        <w:rPr>
          <w:rFonts w:asciiTheme="majorHAnsi" w:hAnsiTheme="majorHAnsi" w:cs="Verdana"/>
          <w:color w:val="1A1A1A"/>
        </w:rPr>
      </w:pPr>
      <w:r>
        <w:rPr>
          <w:rFonts w:asciiTheme="majorHAnsi" w:hAnsiTheme="majorHAnsi" w:cs="Verdana"/>
          <w:color w:val="1A1A1A"/>
        </w:rPr>
        <w:t>Seniors</w:t>
      </w:r>
      <w:r>
        <w:rPr>
          <w:rFonts w:asciiTheme="majorHAnsi" w:hAnsiTheme="majorHAnsi" w:cs="Verdana"/>
          <w:color w:val="1A1A1A"/>
        </w:rPr>
        <w:tab/>
        <w:t>*</w:t>
      </w:r>
      <w:r>
        <w:rPr>
          <w:rFonts w:asciiTheme="majorHAnsi" w:hAnsiTheme="majorHAnsi" w:cs="Verdana"/>
          <w:color w:val="1A1A1A"/>
        </w:rPr>
        <w:tab/>
      </w:r>
      <w:r>
        <w:rPr>
          <w:rFonts w:asciiTheme="majorHAnsi" w:hAnsiTheme="majorHAnsi" w:cs="Verdana"/>
          <w:color w:val="1A1A1A"/>
        </w:rPr>
        <w:tab/>
      </w:r>
      <w:r>
        <w:rPr>
          <w:rFonts w:asciiTheme="majorHAnsi" w:hAnsiTheme="majorHAnsi" w:cs="Verdana"/>
          <w:color w:val="1A1A1A"/>
        </w:rPr>
        <w:tab/>
        <w:t>Older Adults</w:t>
      </w:r>
    </w:p>
    <w:p w14:paraId="58CB7FF8" w14:textId="4DB237F3" w:rsidR="00CD6D42" w:rsidRDefault="00CD6D42" w:rsidP="00A04406">
      <w:pPr>
        <w:rPr>
          <w:rFonts w:asciiTheme="majorHAnsi" w:hAnsiTheme="majorHAnsi" w:cs="Verdana"/>
          <w:color w:val="1A1A1A"/>
        </w:rPr>
      </w:pPr>
      <w:r>
        <w:rPr>
          <w:rFonts w:asciiTheme="majorHAnsi" w:hAnsiTheme="majorHAnsi" w:cs="Verdana"/>
          <w:color w:val="1A1A1A"/>
        </w:rPr>
        <w:t>Programs</w:t>
      </w:r>
      <w:r>
        <w:rPr>
          <w:rFonts w:asciiTheme="majorHAnsi" w:hAnsiTheme="majorHAnsi" w:cs="Verdana"/>
          <w:color w:val="1A1A1A"/>
        </w:rPr>
        <w:tab/>
      </w:r>
      <w:r>
        <w:rPr>
          <w:rFonts w:asciiTheme="majorHAnsi" w:hAnsiTheme="majorHAnsi" w:cs="Verdana"/>
          <w:color w:val="1A1A1A"/>
        </w:rPr>
        <w:tab/>
      </w:r>
      <w:r>
        <w:rPr>
          <w:rFonts w:asciiTheme="majorHAnsi" w:hAnsiTheme="majorHAnsi" w:cs="Verdana"/>
          <w:color w:val="1A1A1A"/>
        </w:rPr>
        <w:tab/>
        <w:t>Initiatives or Resources</w:t>
      </w:r>
    </w:p>
    <w:p w14:paraId="2BD85DF1" w14:textId="211D708E" w:rsidR="00657DAC" w:rsidRDefault="00CD6D42" w:rsidP="00A04406">
      <w:pPr>
        <w:rPr>
          <w:rFonts w:asciiTheme="majorHAnsi" w:hAnsiTheme="majorHAnsi" w:cs="Verdana"/>
          <w:color w:val="1A1A1A"/>
        </w:rPr>
      </w:pPr>
      <w:r>
        <w:rPr>
          <w:rFonts w:asciiTheme="majorHAnsi" w:hAnsiTheme="majorHAnsi" w:cs="Verdana"/>
          <w:color w:val="1A1A1A"/>
        </w:rPr>
        <w:t>Advice</w:t>
      </w:r>
      <w:r>
        <w:rPr>
          <w:rFonts w:asciiTheme="majorHAnsi" w:hAnsiTheme="majorHAnsi" w:cs="Verdana"/>
          <w:color w:val="1A1A1A"/>
        </w:rPr>
        <w:tab/>
      </w:r>
      <w:r>
        <w:rPr>
          <w:rFonts w:asciiTheme="majorHAnsi" w:hAnsiTheme="majorHAnsi" w:cs="Verdana"/>
          <w:color w:val="1A1A1A"/>
        </w:rPr>
        <w:tab/>
      </w:r>
      <w:r>
        <w:rPr>
          <w:rFonts w:asciiTheme="majorHAnsi" w:hAnsiTheme="majorHAnsi" w:cs="Verdana"/>
          <w:color w:val="1A1A1A"/>
        </w:rPr>
        <w:tab/>
      </w:r>
      <w:r>
        <w:rPr>
          <w:rFonts w:asciiTheme="majorHAnsi" w:hAnsiTheme="majorHAnsi" w:cs="Verdana"/>
          <w:color w:val="1A1A1A"/>
        </w:rPr>
        <w:tab/>
        <w:t>Coaching</w:t>
      </w:r>
      <w:r>
        <w:rPr>
          <w:rFonts w:asciiTheme="majorHAnsi" w:hAnsiTheme="majorHAnsi" w:cs="Verdana"/>
          <w:color w:val="1A1A1A"/>
        </w:rPr>
        <w:tab/>
      </w:r>
      <w:r>
        <w:rPr>
          <w:rFonts w:asciiTheme="majorHAnsi" w:hAnsiTheme="majorHAnsi" w:cs="Verdana"/>
          <w:color w:val="1A1A1A"/>
        </w:rPr>
        <w:tab/>
      </w:r>
      <w:r>
        <w:rPr>
          <w:rFonts w:asciiTheme="majorHAnsi" w:hAnsiTheme="majorHAnsi" w:cs="Verdana"/>
          <w:color w:val="1A1A1A"/>
        </w:rPr>
        <w:tab/>
      </w:r>
    </w:p>
    <w:p w14:paraId="2DF70CF7" w14:textId="148D0EAE" w:rsidR="00CD6D42" w:rsidRDefault="00CD6D42" w:rsidP="00A04406">
      <w:pPr>
        <w:rPr>
          <w:rFonts w:asciiTheme="majorHAnsi" w:hAnsiTheme="majorHAnsi" w:cs="Verdana"/>
          <w:color w:val="1A1A1A"/>
        </w:rPr>
      </w:pPr>
      <w:r>
        <w:rPr>
          <w:rFonts w:asciiTheme="majorHAnsi" w:hAnsiTheme="majorHAnsi" w:cs="Verdana"/>
          <w:color w:val="1A1A1A"/>
        </w:rPr>
        <w:t>Help</w:t>
      </w:r>
      <w:r w:rsidR="005F65B0">
        <w:rPr>
          <w:rFonts w:asciiTheme="majorHAnsi" w:hAnsiTheme="majorHAnsi" w:cs="Verdana"/>
          <w:color w:val="1A1A1A"/>
        </w:rPr>
        <w:tab/>
      </w:r>
      <w:r>
        <w:rPr>
          <w:rFonts w:asciiTheme="majorHAnsi" w:hAnsiTheme="majorHAnsi" w:cs="Verdana"/>
          <w:color w:val="1A1A1A"/>
        </w:rPr>
        <w:tab/>
      </w:r>
      <w:r>
        <w:rPr>
          <w:rFonts w:asciiTheme="majorHAnsi" w:hAnsiTheme="majorHAnsi" w:cs="Verdana"/>
          <w:color w:val="1A1A1A"/>
        </w:rPr>
        <w:tab/>
      </w:r>
      <w:r>
        <w:rPr>
          <w:rFonts w:asciiTheme="majorHAnsi" w:hAnsiTheme="majorHAnsi" w:cs="Verdana"/>
          <w:color w:val="1A1A1A"/>
        </w:rPr>
        <w:tab/>
        <w:t>Support</w:t>
      </w:r>
    </w:p>
    <w:p w14:paraId="78B00BDF" w14:textId="52C6AA9C" w:rsidR="00AC0F89" w:rsidRPr="005D5F79" w:rsidRDefault="00AC0F89" w:rsidP="00A04406">
      <w:pPr>
        <w:rPr>
          <w:rFonts w:asciiTheme="majorHAnsi" w:hAnsiTheme="majorHAnsi" w:cs="Verdana"/>
          <w:color w:val="000000" w:themeColor="text1"/>
        </w:rPr>
      </w:pPr>
      <w:r w:rsidRPr="005D5F79">
        <w:rPr>
          <w:rFonts w:asciiTheme="majorHAnsi" w:hAnsiTheme="majorHAnsi" w:cs="Verdana"/>
          <w:color w:val="000000" w:themeColor="text1"/>
        </w:rPr>
        <w:t>Elderly                                         Older Adult</w:t>
      </w:r>
    </w:p>
    <w:p w14:paraId="2C5CB266" w14:textId="79B91D9E" w:rsidR="005711A6" w:rsidRDefault="00CD6D42" w:rsidP="00A04406">
      <w:pPr>
        <w:rPr>
          <w:rFonts w:asciiTheme="majorHAnsi" w:hAnsiTheme="majorHAnsi" w:cs="Verdana"/>
          <w:color w:val="1A1A1A"/>
        </w:rPr>
      </w:pPr>
      <w:r>
        <w:rPr>
          <w:rFonts w:asciiTheme="majorHAnsi" w:hAnsiTheme="majorHAnsi" w:cs="Verdana"/>
          <w:color w:val="1A1A1A"/>
        </w:rPr>
        <w:tab/>
      </w:r>
      <w:r>
        <w:rPr>
          <w:rFonts w:asciiTheme="majorHAnsi" w:hAnsiTheme="majorHAnsi" w:cs="Verdana"/>
          <w:color w:val="1A1A1A"/>
        </w:rPr>
        <w:tab/>
      </w:r>
    </w:p>
    <w:p w14:paraId="7FD6685B" w14:textId="06C1B888" w:rsidR="00657DAC" w:rsidRDefault="00CD6D42" w:rsidP="00A04406">
      <w:pPr>
        <w:rPr>
          <w:rFonts w:asciiTheme="majorHAnsi" w:hAnsiTheme="majorHAnsi" w:cs="Verdana"/>
          <w:color w:val="1A1A1A"/>
        </w:rPr>
      </w:pPr>
      <w:r>
        <w:rPr>
          <w:rFonts w:asciiTheme="majorHAnsi" w:hAnsiTheme="majorHAnsi" w:cs="Verdana"/>
          <w:color w:val="1A1A1A"/>
        </w:rPr>
        <w:t xml:space="preserve">I encourage leaders and organizations in the aging field spent a week or two taking inventory of the most commonly used phrases they say or hear, and run them through some of the filters we discussed. If these words do not promote a positive culture, then there is an opportunity to replace those words with more enriching choices. Doing so would go a long way in changing how we perceive and behave with respect </w:t>
      </w:r>
      <w:r w:rsidR="005F65B0">
        <w:rPr>
          <w:rFonts w:asciiTheme="majorHAnsi" w:hAnsiTheme="majorHAnsi" w:cs="Verdana"/>
          <w:color w:val="1A1A1A"/>
        </w:rPr>
        <w:t xml:space="preserve">to the aging community. It would also send the message to older adults that they can take charge of their own aging process, and that they can age in a better way. </w:t>
      </w:r>
      <w:r w:rsidR="005F65B0" w:rsidRPr="005F65B0">
        <w:rPr>
          <w:rFonts w:asciiTheme="majorHAnsi" w:hAnsiTheme="majorHAnsi" w:cs="Verdana"/>
          <w:i/>
          <w:color w:val="1A1A1A"/>
        </w:rPr>
        <w:t>Live Long!</w:t>
      </w:r>
    </w:p>
    <w:p w14:paraId="20B61022" w14:textId="77777777" w:rsidR="00B06D6C" w:rsidRDefault="00B06D6C" w:rsidP="00A04406">
      <w:pPr>
        <w:rPr>
          <w:rFonts w:ascii="Verdana" w:hAnsi="Verdana" w:cs="Verdana"/>
          <w:color w:val="1A1A1A"/>
          <w:sz w:val="26"/>
          <w:szCs w:val="26"/>
        </w:rPr>
      </w:pPr>
    </w:p>
    <w:p w14:paraId="4A34A59C" w14:textId="740985BE" w:rsidR="00651831" w:rsidRPr="005711A6" w:rsidRDefault="005711A6" w:rsidP="00651831">
      <w:pPr>
        <w:rPr>
          <w:sz w:val="22"/>
          <w:szCs w:val="22"/>
        </w:rPr>
      </w:pPr>
      <w:r w:rsidRPr="005711A6">
        <w:rPr>
          <w:sz w:val="22"/>
          <w:szCs w:val="22"/>
        </w:rPr>
        <w:t xml:space="preserve">*At least until our cultural interpretation of the word “senior” loses its negative meaning (e.g. slowing down, decline, burden, poor health). </w:t>
      </w:r>
    </w:p>
    <w:p w14:paraId="60C23F4A" w14:textId="77777777" w:rsidR="00CF5A77" w:rsidRDefault="00CF5A77" w:rsidP="00CF5A77">
      <w:pPr>
        <w:jc w:val="center"/>
        <w:rPr>
          <w:sz w:val="28"/>
          <w:szCs w:val="28"/>
        </w:rPr>
      </w:pPr>
    </w:p>
    <w:p w14:paraId="0E19A311" w14:textId="77777777" w:rsidR="00CF5A77" w:rsidRPr="00CF5A77" w:rsidRDefault="00CF5A77" w:rsidP="00CF5A77">
      <w:bookmarkStart w:id="0" w:name="_GoBack"/>
      <w:bookmarkEnd w:id="0"/>
    </w:p>
    <w:sectPr w:rsidR="00CF5A77" w:rsidRPr="00CF5A77" w:rsidSect="000C06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F3637"/>
    <w:multiLevelType w:val="hybridMultilevel"/>
    <w:tmpl w:val="2FBE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1FA"/>
    <w:rsid w:val="000C067B"/>
    <w:rsid w:val="00267706"/>
    <w:rsid w:val="004704A0"/>
    <w:rsid w:val="004E434F"/>
    <w:rsid w:val="0050644B"/>
    <w:rsid w:val="0051027D"/>
    <w:rsid w:val="005711A6"/>
    <w:rsid w:val="005D5F79"/>
    <w:rsid w:val="005F65B0"/>
    <w:rsid w:val="00623209"/>
    <w:rsid w:val="00651831"/>
    <w:rsid w:val="00657DAC"/>
    <w:rsid w:val="00727EFE"/>
    <w:rsid w:val="007E1C9A"/>
    <w:rsid w:val="009C3E6F"/>
    <w:rsid w:val="00A04406"/>
    <w:rsid w:val="00AC0F89"/>
    <w:rsid w:val="00B06D6C"/>
    <w:rsid w:val="00C80640"/>
    <w:rsid w:val="00CD6D42"/>
    <w:rsid w:val="00CF5A77"/>
    <w:rsid w:val="00E40C24"/>
    <w:rsid w:val="00E75C97"/>
    <w:rsid w:val="00EB32C2"/>
    <w:rsid w:val="00F33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98E0D1"/>
  <w14:defaultImageDpi w14:val="300"/>
  <w15:docId w15:val="{0859B1E6-8AD1-4708-8790-70678D65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DAC"/>
    <w:rPr>
      <w:color w:val="0000FF" w:themeColor="hyperlink"/>
      <w:u w:val="single"/>
    </w:rPr>
  </w:style>
  <w:style w:type="paragraph" w:styleId="ListParagraph">
    <w:name w:val="List Paragraph"/>
    <w:basedOn w:val="Normal"/>
    <w:uiPriority w:val="34"/>
    <w:qFormat/>
    <w:rsid w:val="00571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longdieshort.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uffingtonpost.com/susan-smalley/the-power-of-words_b_8191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1" ma:contentTypeDescription="Create a new document." ma:contentTypeScope="" ma:versionID="7850638c444fc4f86fab16cfe5df5ff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e007028bba5333c2deb22c10ed3535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95CD63FB-BD0C-4663-B0B2-E5F28E77DBEE}">
  <ds:schemaRefs>
    <ds:schemaRef ds:uri="http://schemas.microsoft.com/sharepoint/v3/contenttype/forms"/>
  </ds:schemaRefs>
</ds:datastoreItem>
</file>

<file path=customXml/itemProps2.xml><?xml version="1.0" encoding="utf-8"?>
<ds:datastoreItem xmlns:ds="http://schemas.openxmlformats.org/officeDocument/2006/customXml" ds:itemID="{F09BD082-55AA-4E56-919A-9A745A75E17B}"/>
</file>

<file path=customXml/itemProps3.xml><?xml version="1.0" encoding="utf-8"?>
<ds:datastoreItem xmlns:ds="http://schemas.openxmlformats.org/officeDocument/2006/customXml" ds:itemID="{C4FD9873-CED0-4F56-A09C-52814B735969}">
  <ds:schemaRefs>
    <ds:schemaRef ds:uri="http://schemas.microsoft.com/office/2006/documentManagement/types"/>
    <ds:schemaRef ds:uri="http://purl.org/dc/dcmitype/"/>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2a5d7c57-f217-4c91-a592-825cc7a3238f"/>
    <ds:schemaRef ds:uri="bd59869c-8c19-4d89-ad34-dc7b09787b4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Birdland Media Works</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Palli</dc:creator>
  <cp:keywords/>
  <dc:description/>
  <cp:lastModifiedBy>Courtney Timm</cp:lastModifiedBy>
  <cp:revision>4</cp:revision>
  <dcterms:created xsi:type="dcterms:W3CDTF">2014-04-24T06:05:00Z</dcterms:created>
  <dcterms:modified xsi:type="dcterms:W3CDTF">2018-10-15T14:13:00Z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