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1155" w14:textId="3F08EF7A" w:rsidR="00523686" w:rsidRDefault="00E3722E" w:rsidP="004F008C">
      <w:r w:rsidRPr="004F008C">
        <w:t xml:space="preserve"> </w:t>
      </w:r>
    </w:p>
    <w:p w14:paraId="0D457DFC" w14:textId="77777777" w:rsidR="00661A4E" w:rsidRDefault="00661A4E" w:rsidP="00661A4E">
      <w:pPr>
        <w:pStyle w:val="Title"/>
      </w:pPr>
      <w:r>
        <w:t xml:space="preserve">GEMS: MPL Coach Training </w:t>
      </w:r>
    </w:p>
    <w:p w14:paraId="3DFEE2B8" w14:textId="2CF28056" w:rsidR="00661A4E" w:rsidRPr="004A4E4D" w:rsidRDefault="00661A4E" w:rsidP="00661A4E">
      <w:pPr>
        <w:rPr>
          <w:sz w:val="28"/>
          <w:szCs w:val="28"/>
        </w:rPr>
      </w:pPr>
      <w:r w:rsidRPr="004A4E4D">
        <w:rPr>
          <w:sz w:val="28"/>
          <w:szCs w:val="28"/>
        </w:rPr>
        <w:t xml:space="preserve">Customized MPL content integrated into Coach Training Alliance resources to create the following modules, available through videos on the Masterpiece Living website and through live workshops facilitated by the </w:t>
      </w:r>
      <w:r w:rsidR="00154381">
        <w:rPr>
          <w:sz w:val="28"/>
          <w:szCs w:val="28"/>
        </w:rPr>
        <w:t>d</w:t>
      </w:r>
      <w:r>
        <w:rPr>
          <w:sz w:val="28"/>
          <w:szCs w:val="28"/>
        </w:rPr>
        <w:t xml:space="preserve">esignated </w:t>
      </w:r>
      <w:r w:rsidR="00154381">
        <w:rPr>
          <w:sz w:val="28"/>
          <w:szCs w:val="28"/>
        </w:rPr>
        <w:t>c</w:t>
      </w:r>
      <w:r w:rsidRPr="004A4E4D">
        <w:rPr>
          <w:sz w:val="28"/>
          <w:szCs w:val="28"/>
        </w:rPr>
        <w:t xml:space="preserve">oaches on the MPL Team. </w:t>
      </w:r>
    </w:p>
    <w:p w14:paraId="764C9331" w14:textId="77777777" w:rsidR="00661A4E" w:rsidRPr="004A4E4D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Introduction to Coaching</w:t>
      </w:r>
    </w:p>
    <w:p w14:paraId="72B7C3A5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Define coaching – what it is and is not</w:t>
      </w:r>
    </w:p>
    <w:p w14:paraId="0ED99318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the difference between coaching, leading, and managing</w:t>
      </w:r>
    </w:p>
    <w:p w14:paraId="4BECC6D3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Articulate the value of coaching and the impact on culture</w:t>
      </w:r>
    </w:p>
    <w:p w14:paraId="559474F4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268FE3" wp14:editId="476ABF9F">
            <wp:simplePos x="0" y="0"/>
            <wp:positionH relativeFrom="column">
              <wp:posOffset>3603237</wp:posOffset>
            </wp:positionH>
            <wp:positionV relativeFrom="paragraph">
              <wp:posOffset>420791</wp:posOffset>
            </wp:positionV>
            <wp:extent cx="263334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7" y="21520"/>
                <wp:lineTo x="21407" y="0"/>
                <wp:lineTo x="0" y="0"/>
              </wp:wrapPolygon>
            </wp:wrapTight>
            <wp:docPr id="3" name="Picture 3" descr="C:\Egnyte\Shared\Masterpiece Living Team Site Documents\Pictures &amp; Images\Logos\GEMS\G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gnyte\Shared\Masterpiece Living Team Site Documents\Pictures &amp; Images\Logos\GEMS\GEM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4D">
        <w:rPr>
          <w:sz w:val="28"/>
          <w:szCs w:val="28"/>
        </w:rPr>
        <w:t>Determine how coaching may be used to support successful aging of residents and team members</w:t>
      </w:r>
    </w:p>
    <w:p w14:paraId="3B57887C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Coaching Conversations</w:t>
      </w:r>
    </w:p>
    <w:p w14:paraId="281BE0B4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Define the key elements of being an effective coach</w:t>
      </w:r>
    </w:p>
    <w:p w14:paraId="50882332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how to ask powerful questions</w:t>
      </w:r>
    </w:p>
    <w:p w14:paraId="11BB0BC9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Learn how to integrate a coaching approach into everyday conversations</w:t>
      </w:r>
    </w:p>
    <w:p w14:paraId="4FBFD098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GEMS: Simple Coaching Model</w:t>
      </w:r>
    </w:p>
    <w:p w14:paraId="0CB2485D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Articulate the five steps of the Simple Coaching Model</w:t>
      </w:r>
    </w:p>
    <w:p w14:paraId="2E8ED5E7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Understand what the Simple Coaching Model looks like in action</w:t>
      </w:r>
    </w:p>
    <w:p w14:paraId="38B0C8A6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>Practice using the Simple Coaching Model</w:t>
      </w:r>
    </w:p>
    <w:p w14:paraId="710E57F3" w14:textId="77777777" w:rsidR="00661A4E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sz w:val="32"/>
          <w:szCs w:val="28"/>
        </w:rPr>
      </w:pPr>
      <w:r w:rsidRPr="004A4E4D">
        <w:rPr>
          <w:b/>
          <w:sz w:val="32"/>
          <w:szCs w:val="28"/>
        </w:rPr>
        <w:t xml:space="preserve">GEMS: </w:t>
      </w:r>
      <w:r>
        <w:rPr>
          <w:b/>
          <w:sz w:val="32"/>
          <w:szCs w:val="28"/>
        </w:rPr>
        <w:t>Facilitating Follow-up Sessions</w:t>
      </w:r>
    </w:p>
    <w:p w14:paraId="4E5108B3" w14:textId="77777777" w:rsidR="00661A4E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Explore each step within the Follow-up Session Facilitator Agenda </w:t>
      </w:r>
    </w:p>
    <w:p w14:paraId="15C7ABF2" w14:textId="77777777" w:rsidR="00661A4E" w:rsidRPr="00AE66C4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Review necessary materials and practices required for a successful follow-up session</w:t>
      </w:r>
    </w:p>
    <w:p w14:paraId="281C327D" w14:textId="77777777" w:rsidR="00661A4E" w:rsidRPr="00AE66C4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Understand</w:t>
      </w:r>
      <w:r w:rsidRPr="00365A15">
        <w:rPr>
          <w:sz w:val="28"/>
          <w:szCs w:val="28"/>
        </w:rPr>
        <w:t xml:space="preserve"> </w:t>
      </w:r>
      <w:r>
        <w:rPr>
          <w:sz w:val="28"/>
          <w:szCs w:val="28"/>
        </w:rPr>
        <w:t>how coaching skills support facilitators during a follow-up session</w:t>
      </w:r>
    </w:p>
    <w:p w14:paraId="5CC9BB80" w14:textId="77777777" w:rsidR="00661A4E" w:rsidRDefault="00661A4E" w:rsidP="00661A4E">
      <w:pPr>
        <w:pStyle w:val="Title"/>
      </w:pPr>
      <w:r w:rsidRPr="004A4E4D">
        <w:rPr>
          <w:b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5460D87" wp14:editId="4B81DAEB">
            <wp:simplePos x="0" y="0"/>
            <wp:positionH relativeFrom="column">
              <wp:posOffset>-85725</wp:posOffset>
            </wp:positionH>
            <wp:positionV relativeFrom="paragraph">
              <wp:posOffset>333375</wp:posOffset>
            </wp:positionV>
            <wp:extent cx="523875" cy="497651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" r="5292" b="8861"/>
                    <a:stretch/>
                  </pic:blipFill>
                  <pic:spPr bwMode="auto">
                    <a:xfrm>
                      <a:off x="0" y="0"/>
                      <a:ext cx="523875" cy="4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Two MPL Coach Levels</w:t>
      </w:r>
    </w:p>
    <w:p w14:paraId="422B1263" w14:textId="77777777" w:rsidR="00661A4E" w:rsidRPr="004A4E4D" w:rsidRDefault="00661A4E" w:rsidP="00661A4E">
      <w:pPr>
        <w:ind w:firstLine="720"/>
        <w:rPr>
          <w:b/>
          <w:sz w:val="32"/>
          <w:szCs w:val="28"/>
        </w:rPr>
      </w:pPr>
      <w:r w:rsidRPr="004A4E4D">
        <w:rPr>
          <w:b/>
          <w:sz w:val="32"/>
          <w:szCs w:val="28"/>
        </w:rPr>
        <w:t>Emerald</w:t>
      </w:r>
      <w:r>
        <w:rPr>
          <w:b/>
          <w:sz w:val="32"/>
          <w:szCs w:val="28"/>
        </w:rPr>
        <w:t xml:space="preserve"> Level </w:t>
      </w:r>
    </w:p>
    <w:p w14:paraId="096D4798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Introduction to Coaching</w:t>
      </w:r>
    </w:p>
    <w:p w14:paraId="40604DB6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4992217F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Coaching Conversations</w:t>
      </w:r>
    </w:p>
    <w:p w14:paraId="061BF1F0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791D2DC5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 Simple Coaching Model</w:t>
      </w:r>
    </w:p>
    <w:p w14:paraId="6F71D780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7D6529EE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Polish Your GEMS</w:t>
      </w:r>
      <w:r>
        <w:rPr>
          <w:i/>
          <w:sz w:val="28"/>
          <w:szCs w:val="28"/>
        </w:rPr>
        <w:t xml:space="preserve"> (Live coaching practice facilitated by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MPL Partnership Specialist as a coach, </w:t>
      </w:r>
      <w:proofErr w:type="spellStart"/>
      <w:r>
        <w:rPr>
          <w:i/>
          <w:sz w:val="28"/>
          <w:szCs w:val="28"/>
        </w:rPr>
        <w:t>coachee</w:t>
      </w:r>
      <w:proofErr w:type="spellEnd"/>
      <w:r>
        <w:rPr>
          <w:i/>
          <w:sz w:val="28"/>
          <w:szCs w:val="28"/>
        </w:rPr>
        <w:t>, or primary observer)</w:t>
      </w:r>
    </w:p>
    <w:p w14:paraId="2D0686F9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6E74CD8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11FCBFE8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285AEC7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4FB85245" wp14:editId="6D39064B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570383" cy="400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4" b="5228"/>
                    <a:stretch/>
                  </pic:blipFill>
                  <pic:spPr bwMode="auto">
                    <a:xfrm>
                      <a:off x="0" y="0"/>
                      <a:ext cx="570383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432D77A1" w14:textId="77777777" w:rsidR="00661A4E" w:rsidRPr="004A4E4D" w:rsidRDefault="00661A4E" w:rsidP="00661A4E">
      <w:pPr>
        <w:ind w:left="360" w:firstLine="720"/>
        <w:rPr>
          <w:sz w:val="32"/>
          <w:szCs w:val="28"/>
        </w:rPr>
      </w:pPr>
      <w:r w:rsidRPr="004A4E4D">
        <w:rPr>
          <w:b/>
          <w:sz w:val="32"/>
          <w:szCs w:val="28"/>
        </w:rPr>
        <w:t xml:space="preserve">Diamond </w:t>
      </w:r>
      <w:r>
        <w:rPr>
          <w:b/>
          <w:sz w:val="32"/>
          <w:szCs w:val="28"/>
        </w:rPr>
        <w:t xml:space="preserve">Level </w:t>
      </w:r>
    </w:p>
    <w:p w14:paraId="42532764" w14:textId="77777777" w:rsidR="00661A4E" w:rsidRPr="004A4E4D" w:rsidRDefault="00661A4E" w:rsidP="00661A4E">
      <w:pPr>
        <w:rPr>
          <w:sz w:val="28"/>
          <w:szCs w:val="28"/>
        </w:rPr>
      </w:pPr>
      <w:r w:rsidRPr="004A4E4D">
        <w:rPr>
          <w:sz w:val="28"/>
          <w:szCs w:val="28"/>
        </w:rPr>
        <w:t xml:space="preserve">Emerald </w:t>
      </w:r>
      <w:r>
        <w:rPr>
          <w:sz w:val="28"/>
          <w:szCs w:val="28"/>
        </w:rPr>
        <w:t>Level</w:t>
      </w:r>
      <w:r w:rsidRPr="004A4E4D">
        <w:rPr>
          <w:sz w:val="28"/>
          <w:szCs w:val="28"/>
        </w:rPr>
        <w:t xml:space="preserve"> Plus:</w:t>
      </w:r>
    </w:p>
    <w:p w14:paraId="0B1B013F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GEMS:</w:t>
      </w:r>
      <w:r>
        <w:rPr>
          <w:i/>
          <w:sz w:val="28"/>
          <w:szCs w:val="28"/>
        </w:rPr>
        <w:t xml:space="preserve"> Facilitating</w:t>
      </w:r>
      <w:r w:rsidRPr="00B739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Follow-up Sessions</w:t>
      </w:r>
    </w:p>
    <w:p w14:paraId="260B802A" w14:textId="20B76BC7" w:rsidR="00661A4E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>_______________ Format (circle): Video or Live</w:t>
      </w:r>
    </w:p>
    <w:p w14:paraId="37AE6CC9" w14:textId="77777777" w:rsidR="00F517AB" w:rsidRPr="004A4E4D" w:rsidRDefault="00F517AB" w:rsidP="00F517AB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14:paraId="2240A087" w14:textId="77777777" w:rsidR="00661A4E" w:rsidRPr="00B7391B" w:rsidRDefault="00661A4E" w:rsidP="00661A4E">
      <w:pPr>
        <w:pStyle w:val="ListParagraph"/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 w:rsidRPr="00B7391B">
        <w:rPr>
          <w:i/>
          <w:sz w:val="28"/>
          <w:szCs w:val="28"/>
        </w:rPr>
        <w:t>Polish Your GEMS</w:t>
      </w:r>
      <w:r>
        <w:rPr>
          <w:i/>
          <w:sz w:val="28"/>
          <w:szCs w:val="28"/>
        </w:rPr>
        <w:t xml:space="preserve"> (Live coaching practice facilitated by </w:t>
      </w:r>
      <w:proofErr w:type="gramStart"/>
      <w:r>
        <w:rPr>
          <w:i/>
          <w:sz w:val="28"/>
          <w:szCs w:val="28"/>
        </w:rPr>
        <w:t>a</w:t>
      </w:r>
      <w:proofErr w:type="gramEnd"/>
      <w:r>
        <w:rPr>
          <w:i/>
          <w:sz w:val="28"/>
          <w:szCs w:val="28"/>
        </w:rPr>
        <w:t xml:space="preserve"> MPL Partnership Specialist as a coach, </w:t>
      </w:r>
      <w:proofErr w:type="spellStart"/>
      <w:r>
        <w:rPr>
          <w:i/>
          <w:sz w:val="28"/>
          <w:szCs w:val="28"/>
        </w:rPr>
        <w:t>coachee</w:t>
      </w:r>
      <w:proofErr w:type="spellEnd"/>
      <w:r>
        <w:rPr>
          <w:i/>
          <w:sz w:val="28"/>
          <w:szCs w:val="28"/>
        </w:rPr>
        <w:t>, or primary observer)</w:t>
      </w:r>
    </w:p>
    <w:p w14:paraId="245B29A5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5859672C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78D7E0B7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0CD4D59A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5C13380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68586E01" w14:textId="77777777" w:rsidR="00661A4E" w:rsidRPr="004A4E4D" w:rsidRDefault="00661A4E" w:rsidP="00661A4E">
      <w:pPr>
        <w:pStyle w:val="ListParagraph"/>
        <w:numPr>
          <w:ilvl w:val="1"/>
          <w:numId w:val="2"/>
        </w:numPr>
        <w:spacing w:after="200" w:line="276" w:lineRule="auto"/>
        <w:rPr>
          <w:sz w:val="28"/>
          <w:szCs w:val="28"/>
        </w:rPr>
      </w:pPr>
      <w:r w:rsidRPr="004A4E4D">
        <w:rPr>
          <w:sz w:val="28"/>
          <w:szCs w:val="28"/>
        </w:rPr>
        <w:t xml:space="preserve">Date </w:t>
      </w:r>
      <w:proofErr w:type="gramStart"/>
      <w:r w:rsidRPr="004A4E4D">
        <w:rPr>
          <w:sz w:val="28"/>
          <w:szCs w:val="28"/>
        </w:rPr>
        <w:t>Completed:_</w:t>
      </w:r>
      <w:proofErr w:type="gramEnd"/>
      <w:r w:rsidRPr="004A4E4D">
        <w:rPr>
          <w:sz w:val="28"/>
          <w:szCs w:val="28"/>
        </w:rPr>
        <w:t xml:space="preserve">_______________ </w:t>
      </w:r>
    </w:p>
    <w:p w14:paraId="23810EEE" w14:textId="77777777" w:rsidR="00661A4E" w:rsidRPr="004A4E4D" w:rsidRDefault="00661A4E" w:rsidP="00661A4E"/>
    <w:p w14:paraId="6D23B0E0" w14:textId="77777777" w:rsidR="00661A4E" w:rsidRDefault="00661A4E" w:rsidP="004F008C"/>
    <w:p w14:paraId="402A2CE3" w14:textId="4BDC4D72" w:rsidR="00523686" w:rsidRPr="004F008C" w:rsidRDefault="00523686" w:rsidP="004F008C"/>
    <w:sectPr w:rsidR="00523686" w:rsidRPr="004F008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FA295" w14:textId="77777777" w:rsidR="00760406" w:rsidRDefault="00760406" w:rsidP="00E3722E">
      <w:pPr>
        <w:spacing w:after="0" w:line="240" w:lineRule="auto"/>
      </w:pPr>
      <w:r>
        <w:separator/>
      </w:r>
    </w:p>
  </w:endnote>
  <w:endnote w:type="continuationSeparator" w:id="0">
    <w:p w14:paraId="78ADA7ED" w14:textId="77777777" w:rsidR="00760406" w:rsidRDefault="00760406" w:rsidP="00E3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Jenson Pro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3" w14:textId="542CC0E5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 w:rsidR="000A4B30">
      <w:rPr>
        <w:rFonts w:asciiTheme="minorHAnsi" w:hAnsi="Calibri" w:cstheme="minorBidi"/>
        <w:color w:val="000000" w:themeColor="text1"/>
        <w:kern w:val="24"/>
        <w:sz w:val="14"/>
        <w:szCs w:val="14"/>
      </w:rPr>
      <w:t>9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45A71DD5" w:rsidR="00E3722E" w:rsidRPr="004B5DBF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9349" w14:textId="77777777" w:rsidR="00760406" w:rsidRDefault="00760406" w:rsidP="00E3722E">
      <w:pPr>
        <w:spacing w:after="0" w:line="240" w:lineRule="auto"/>
      </w:pPr>
      <w:r>
        <w:separator/>
      </w:r>
    </w:p>
  </w:footnote>
  <w:footnote w:type="continuationSeparator" w:id="0">
    <w:p w14:paraId="7B2EDB0B" w14:textId="77777777" w:rsidR="00760406" w:rsidRDefault="00760406" w:rsidP="00E3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2" w14:textId="083F55FA" w:rsidR="00E3722E" w:rsidRDefault="00E372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00D1FD5D">
          <wp:simplePos x="0" y="0"/>
          <wp:positionH relativeFrom="column">
            <wp:posOffset>-878840</wp:posOffset>
          </wp:positionH>
          <wp:positionV relativeFrom="paragraph">
            <wp:posOffset>252095</wp:posOffset>
          </wp:positionV>
          <wp:extent cx="7694444" cy="18507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694444" cy="18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727F"/>
    <w:multiLevelType w:val="hybridMultilevel"/>
    <w:tmpl w:val="8D0CA958"/>
    <w:lvl w:ilvl="0" w:tplc="50CAA4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A4B30"/>
    <w:rsid w:val="000E7001"/>
    <w:rsid w:val="00154381"/>
    <w:rsid w:val="001E4E8E"/>
    <w:rsid w:val="00237FB1"/>
    <w:rsid w:val="0033771F"/>
    <w:rsid w:val="00466566"/>
    <w:rsid w:val="004B5DBF"/>
    <w:rsid w:val="004F008C"/>
    <w:rsid w:val="00523686"/>
    <w:rsid w:val="00565F6F"/>
    <w:rsid w:val="005761E5"/>
    <w:rsid w:val="005F1AA4"/>
    <w:rsid w:val="00640174"/>
    <w:rsid w:val="00661A4E"/>
    <w:rsid w:val="00760406"/>
    <w:rsid w:val="00811E86"/>
    <w:rsid w:val="00885395"/>
    <w:rsid w:val="00C7755B"/>
    <w:rsid w:val="00E3722E"/>
    <w:rsid w:val="00E73DFB"/>
    <w:rsid w:val="00F26CB7"/>
    <w:rsid w:val="00F517AB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1A4E"/>
    <w:pPr>
      <w:spacing w:before="120" w:after="120" w:line="276" w:lineRule="auto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61A4E"/>
    <w:rPr>
      <w:rFonts w:ascii="Adobe Jenson Pro" w:hAnsi="Adobe Jenson Pro"/>
      <w:noProof/>
      <w:color w:val="FF8F57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30BF1-7EB4-4118-B135-1F5E07D4E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Kai Hillberry</cp:lastModifiedBy>
  <cp:revision>8</cp:revision>
  <dcterms:created xsi:type="dcterms:W3CDTF">2019-10-18T14:03:00Z</dcterms:created>
  <dcterms:modified xsi:type="dcterms:W3CDTF">2020-10-01T03:47:00Z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